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drawing>
          <wp:anchor xmlns:wp="http://schemas.openxmlformats.org/drawingml/2006/wordprocessingDrawing" distT="0" distB="179705" distL="179705" distR="114300" simplePos="0" relativeHeight="0" behindDoc="0" locked="0" layoutInCell="0" allowOverlap="0">
            <wp:simplePos x="0" y="0"/>
            <wp:positionH relativeFrom="rightMargin">
              <wp:posOffset>-1727835</wp:posOffset>
            </wp:positionH>
            <wp:positionV relativeFrom="paragraph">
              <wp:posOffset>635</wp:posOffset>
            </wp:positionV>
            <wp:extent cx="1727835" cy="172783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dpi="0">
                    <a:blip xmlns:r="http://schemas.openxmlformats.org/officeDocument/2006/relationships" r:embed="Relimage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Leuchtenname: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12 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815812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Serienbeschreibung: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Technischer Ausschreibungstext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l.encore RLE klein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 und Montage: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Typ: Flaches, rundes LED-Light-Panel.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Material: Pulverbeschichteter Alurahmen in Weiß.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Aufbauhöhe: ultraflaches Design.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Befestigung: Federklammer zum Einbau in abgehängen Decke.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Betriebsgerät: inkl. Konverter extern zu platzieren.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Lichttechnik: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Abdeckung: Opale, gleichmäßig breitstreuende Diffusorscheibe.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Lichtsystem: Homogene Lichtfläche und reduzierte Leuchtdichten.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LED-Technologie: Hocheffiziente LED-Platinen mit stabilisierter Farbtemperatur mit langer Lebensdauer.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Variante und technische Daten wie folgt: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Merkmale: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Einbauleuchte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Flache Scheibe zum Deckeneinbau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Opale gleichmäßig breitstreuende Diffusorscheibe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Werkzeugloser Einbau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Flimmerfreies Licht</w:t>
      </w:r>
    </w:p>
    <w:p>
      <w:pPr>
        <w:spacing w:lineRule="auto" w:line="240"/>
        <w:jc w:val="left"/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</w:pP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 externer Konverter beinhaltet</w:t>
      </w:r>
    </w:p>
    <w:p>
      <w:pPr>
        <w:spacing w:lineRule="auto" w:line="240"/>
        <w:jc w:val="left"/>
      </w:pP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i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Auf Anfrage ohne zusätzliche Kosten: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Gewicht (kg):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0,45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Farbe: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Weiß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Lichtfarbe / Lichttemperatur (K):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4000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Schutzart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IP44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Schutzklasse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III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Durchmesser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120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Abmessungen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Breite: 0mm; Höhe: 24mm; Länge: 0mm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Einbautiefe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27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Pendellänge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Deckenausschnitt (mm):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 xml:space="preserve">100 </w:t>
      </w:r>
      <w:r>
        <w:rPr>
          <w:rFonts w:ascii="Arial" w:hAnsi="Segoe UI Symbol" w:cs="Arial"/>
          <w:b w:val="0"/>
          <w:i w:val="0"/>
          <w:bCs w:val="0"/>
          <w:iCs w:val="0"/>
          <w:color w:val="000000"/>
          <w:sz w:val="22"/>
          <w:szCs w:val="22"/>
        </w:rPr>
        <w:t>⌀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Effizienz (lm/W): 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>93,33 lm/W</w:t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Farbwiedergabeindex Ra (-):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&gt;80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Lichtaustrittswinkel (Grad):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110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840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Gesamtlichtstrom direkt / indirekt (lm):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840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Lichtstromerhalt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L80&gt;50.000h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Systemleistung direkt / indirekt (W):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9 / 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Betriebsgerätbeschreibung: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DALI dimmbar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Einheitliche Blendungsbewertung (URG):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&lt;24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Lichtverteilung direkt / indirekt (%):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100 / 0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Produktvariantenbeschreibung: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-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Hersteller: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luxwerk - manufaktur für lichttechnik GmbH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1"/>
          <w:i w:val="0"/>
          <w:bCs w:val="1"/>
          <w:iCs w:val="0"/>
          <w:color w:val="000000"/>
          <w:sz w:val="22"/>
          <w:szCs w:val="22"/>
        </w:rPr>
        <w:t xml:space="preserve">Artikelnummer: 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22"/>
          <w:szCs w:val="22"/>
        </w:rPr>
        <w:t>815812</w:t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  <w:r>
        <w:rPr>
          <w:rFonts w:ascii="Arial" w:hAnsi="Arial" w:cs="Arial"/>
          <w:b w:val="0"/>
          <w:i w:val="0"/>
          <w:bCs w:val="0"/>
          <w:iCs w:val="0"/>
          <w:color w:val="000000"/>
          <w:sz w:val="12"/>
          <w:szCs w:val="12"/>
        </w:rPr>
        <w:br w:type="textWrapping"/>
      </w:r>
    </w:p>
    <w:sectPr>
      <w:headerReference w:type="first" r:id="RelHdr1"/>
      <w:headerReference w:type="default" r:id="RelHdr2"/>
      <w:footerReference w:type="first" r:id="RelFtr1"/>
      <w:footerReference w:type="default" r:id="RelFtr2"/>
      <w:type w:val="nextPage"/>
      <w:pgSz w:w="11906" w:h="16838" w:code="0"/>
      <w:pgMar w:left="1020" w:right="1020" w:top="2551" w:bottom="1134" w:header="0" w:footer="454" w:gutter="0"/>
      <w:titlePg w:val="1"/>
    </w:sectPr>
  </w:body>
</w:document>
</file>

<file path=word/fontTable.xml><?xml version="1.0" encoding="utf-8"?>
<w:fonts xmlns:w="http://schemas.openxmlformats.org/wordprocessingml/2006/main">
  <w:font w:name="Calibri">
    <w:embedRegular xmlns:r="http://schemas.openxmlformats.org/officeDocument/2006/relationships" r:id="rId0" w:fontKey="{ce08281f-0872-4d04-9df2-7ae390844d90}"/>
  </w:font>
  <w:font w:name="Arial">
    <w:embedBold xmlns:r="http://schemas.openxmlformats.org/officeDocument/2006/relationships" r:id="rId1" w:fontKey="{eda954a9-b577-4a30-bc5d-6ae97b6da6b8}"/>
  </w:font>
  <w:font w:name="Arial">
    <w:embedRegular xmlns:r="http://schemas.openxmlformats.org/officeDocument/2006/relationships" r:id="rId2" w:fontKey="{d36ac8b1-4889-4499-8ee9-12b50ed26f49}"/>
  </w:font>
  <w:font w:name="Segoe UI Symbol">
    <w:embedRegular xmlns:r="http://schemas.openxmlformats.org/officeDocument/2006/relationships" r:id="rId3" w:fontKey="{d08dc42a-f18f-4af3-9b68-e42336d90450}"/>
  </w:font>
</w:font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08.2026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footer2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tbl>
    <w:tblPr>
      <w:tblStyle w:val="T1"/>
      <w:tblW w:w="5000" w:type="pct"/>
      <w:tblBorders>
        <w:top w:val="none" w:sz="4" w:space="0" w:shadow="0" w:frame="0" w:color="000000"/>
        <w:left w:val="none" w:sz="4" w:space="0" w:shadow="0" w:frame="0" w:color="000000"/>
        <w:bottom w:val="none" w:sz="4" w:space="0" w:shadow="0" w:frame="0" w:color="000000"/>
        <w:right w:val="none" w:sz="4" w:space="0" w:shadow="0" w:frame="0" w:color="000000"/>
        <w:insideH w:val="none" w:sz="0" w:space="0" w:shadow="0" w:frame="0" w:color="000000"/>
        <w:insideV w:val="none" w:sz="0" w:space="0" w:shadow="0" w:frame="0" w:color="000000"/>
      </w:tblBorders>
      <w:tblLook w:val="04A0"/>
    </w:tblPr>
    <w:tblGrid>
      <w:gridCol w:w="7200"/>
    </w:tblGrid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right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</w:p>
      </w:tc>
    </w:tr>
    <w:t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>
          <w:pPr>
            <w:spacing w:lineRule="auto" w:line="0"/>
            <w:jc w:val="center"/>
            <w:rPr>
              <w:rFonts w:ascii="Arial" w:hAnsi="Arial" w:cs="Arial"/>
              <w:b w:val="0"/>
              <w:bCs w:val="0"/>
              <w:color w:val="000000"/>
              <w:sz w:val="16"/>
              <w:szCs w:val="16"/>
            </w:rPr>
          </w:pPr>
          <w:r>
            <w:rPr>
              <w:rFonts w:ascii="Arial" w:hAnsi="Arial" w:cs="Arial" w:eastAsia="Arial"/>
              <w:b w:val="0"/>
              <w:sz w:val="16"/>
              <w:szCs w:val="16"/>
            </w:rPr>
            <w:t>Technische Änderungen vorbehalten | 08.2026</w:t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br w:type="textWrapping"/>
          </w:r>
          <w:r>
            <w:rPr>
              <w:rFonts w:ascii="Arial" w:hAnsi="Arial" w:cs="Arial" w:eastAsia="Arial"/>
              <w:b w:val="0"/>
              <w:sz w:val="16"/>
              <w:szCs w:val="16"/>
            </w:rPr>
            <w:t>luxwerk–manufaktur für lichttechnik GmbH | info@luxwerk-lichttechnik.com | www.luxwerk-lichttechnik.com | Telefon +49.7644.92699.200</w:t>
          </w:r>
        </w:p>
      </w:tc>
    </w:tr>
  </w:tbl>
  <w:p/>
</w:ftr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14605" t="14605" r="14605" b="1460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dpi="0">
                  <a:blip xmlns:r="http://schemas.openxmlformats.org/officeDocument/2006/relationships" r:embed="Relimage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25400" r="0" b="254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32" coordsize="21600,21600" o:spt="32" path="m,l21600,21600e" filled="f">
              <v:path fillok="f" o:connecttype="none"/>
              <o:lock v:ext="edit" shapetype="t"/>
            </v:shapetype>
            <v:shape xmlns:o="urn:schemas-microsoft-com:office:office" type="#_x0000_t32" id="Rectangle 2" o:spid="_x0000_s1026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5080" t="5080" r="5080" b="508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12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xmlns:o="urn:schemas-microsoft-com:office:office" id="_x0000_t202" coordsize="21600,21600" o:spt="202" path="m,l,21600r21600,l21600,xe">
              <v:stroke joinstyle="miter"/>
              <v:path gradientshapeok="t" o:connecttype="rect"/>
            </v:shapetype>
            <v:shape xmlns:o="urn:schemas-microsoft-com:office:office" type="#_x0000_t202" id="TextBox 3" o:spid="_x0000_s1027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12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r>
      <w:drawing>
        <wp:anchor xmlns:wp="http://schemas.openxmlformats.org/drawingml/2006/wordprocessingDrawing" distT="0" distB="0" distL="0" distR="0" simplePos="0" relativeHeight="0" behindDoc="0" locked="0" layoutInCell="0" allowOverlap="0">
          <wp:simplePos x="0" y="0"/>
          <wp:positionH relativeFrom="page">
            <wp:posOffset>3096260</wp:posOffset>
          </wp:positionH>
          <wp:positionV relativeFrom="page">
            <wp:posOffset>612140</wp:posOffset>
          </wp:positionV>
          <wp:extent cx="1365250" cy="323850"/>
          <wp:effectExtent l="14605" t="14605" r="14605" b="1460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dpi="0">
                  <a:blip xmlns:r="http://schemas.openxmlformats.org/officeDocument/2006/relationships" r:embed="Relimage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5250" cy="323850"/>
                  </a:xfrm>
                  <a:prstGeom prst="rect"/>
                  <a:solidFill>
                    <a:srgbClr val="FFFFFF">
                      <a:alpha val="0"/>
                    </a:srgbClr>
                  </a:solidFill>
                  <a:ln w="0">
                    <a:solidFill>
                      <a:srgbClr val="FFFFFF">
                        <a:alpha val="0"/>
                      </a:srgbClr>
                    </a:solidFill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xmlns:wp="http://schemas.openxmlformats.org/drawingml/2006/wordprocessingDrawing" distT="0" distB="0" distL="114300" distR="114300" simplePos="0" relativeHeight="1000" behindDoc="0" locked="0" layoutInCell="0" allowOverlap="0">
              <wp:simplePos x="0" y="0"/>
              <wp:positionH relativeFrom="page">
                <wp:posOffset>647700</wp:posOffset>
              </wp:positionH>
              <wp:positionV relativeFrom="page">
                <wp:posOffset>1511935</wp:posOffset>
              </wp:positionV>
              <wp:extent cx="6264275" cy="0"/>
              <wp:effectExtent l="0" t="25400" r="0" b="2540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275" cy="0"/>
                      </a:xfrm>
                      <a:prstGeom prst="straightConnector1"/>
                      <a:ln w="50800">
                        <a:solidFill>
                          <a:srgbClr val="9B9B9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32" id="Rectangle 5" o:spid="_x0000_s1028" style="position:absolute;width:493.25pt;height:0pt;z-index:1000;mso-wrap-distance-left:9pt;mso-wrap-distance-top:0pt;mso-wrap-distance-right:9pt;mso-wrap-distance-bottom:0pt;margin-left:51pt;margin-top:119.05pt;mso-position-horizontal:absolute;mso-position-horizontal-relative:page;mso-position-vertical:absolute;mso-position-vertical-relative:page" strokecolor="#9B9B9B" strokeweight="4pt" stroked="t" o:allowoverlap="f"/>
          </w:pict>
        </mc:Fallback>
      </mc:AlternateContent>
    </w:r>
    <w:r>
      <mc:AlternateContent>
        <mc:Choice Requires="wps">
          <w:drawing>
            <wp:anchor xmlns:wp="http://schemas.openxmlformats.org/drawingml/2006/wordprocessingDrawing" distT="0" distB="0" distL="0" distR="0" simplePos="0" relativeHeight="0" behindDoc="0" locked="0" layoutInCell="0" allowOverlap="0">
              <wp:simplePos x="0" y="0"/>
              <wp:positionH relativeFrom="page">
                <wp:align>center</wp:align>
              </wp:positionH>
              <wp:positionV relativeFrom="page">
                <wp:posOffset>1188085</wp:posOffset>
              </wp:positionV>
              <wp:extent cx="6264910" cy="215900"/>
              <wp:effectExtent l="5080" t="5080" r="5080" b="508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4910" cy="2159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FFFFFF">
                            <a:alpha val="0"/>
                          </a:srgbClr>
                        </a:solidFill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0">
                        <a:srgbClr val="000000">
                          <a:alpha val="0"/>
                        </a:srgbClr>
                      </a:fillRef>
                      <a:effectRef idx="0">
                        <a:srgbClr val="000000">
                          <a:alpha val="0"/>
                        </a:srgbClr>
                      </a:effectRef>
                      <a:fontRef idx="none">
                        <a:srgbClr val="000000">
                          <a:alpha val="0"/>
                        </a:srgbClr>
                      </a:fontRef>
                    </wps:style>
                    <wps:txbx>
                      <w:txbxContent>
                        <w:p>
                          <w:pPr>
                            <w:spacing w:lineRule="auto" w:line="0"/>
                            <w:jc w:val="center"/>
                          </w:pPr>
                          <w:r>
                            <w:rPr>
                              <w:rFonts w:ascii="Arial" w:hAnsi="Arial" w:cs="Arial" w:eastAsia="Arial"/>
                              <w:b w:val="1"/>
                              <w:bCs w:val="1"/>
                              <w:color w:val="585858"/>
                              <w:sz w:val="28"/>
                              <w:szCs w:val="28"/>
                            </w:rPr>
                            <w:t>l.encore RLE klein 12 DALI - Leuchtenausschreibungstext</w:t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 xmlns:o="urn:schemas-microsoft-com:office:office" type="#_x0000_t202" id="TextBox 6" o:spid="_x0000_s1029" style="position:absolute;width:493.3pt;height:17pt;z-index:0;mso-wrap-distance-left:0pt;mso-wrap-distance-top:0pt;mso-wrap-distance-right:0pt;mso-wrap-distance-bottom:0pt;margin-left:51pt;margin-top:93.55pt;mso-position-horizontal:center;mso-position-horizontal-relative:page;mso-position-vertical:absolute;mso-position-vertical-relative:page" o:allowoverlap="f" fillcolor="#FFFFFF" stroked="f">
              <v:textbox inset="0mm,0mm,0mm,0mm">
                <w:txbxContent>
                  <w:p>
                    <w:pPr>
                      <w:spacing w:lineRule="auto" w:line="0"/>
                      <w:jc w:val="center"/>
                    </w:pPr>
                    <w:r>
                      <w:rPr>
                        <w:rFonts w:ascii="Arial" w:hAnsi="Arial" w:cs="Arial" w:eastAsia="Arial"/>
                        <w:b w:val="1"/>
                        <w:bCs w:val="1"/>
                        <w:color w:val="585858"/>
                        <w:sz w:val="28"/>
                        <w:szCs w:val="28"/>
                      </w:rPr>
                      <w:t>l.encore RLE klein 12 DALI - Leuchtenausschreibungstext</w:t>
                    </w:r>
                  </w:p>
                </w:txbxContent>
              </v:textbox>
              <v:fill opacity=""/>
              <v:stroke opacity="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embedTrueTypeFonts w:val="1"/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Fonts1" Type="http://schemas.openxmlformats.org/officeDocument/2006/relationships/fontTable" Target="fontTable.xml" /></Relationships>
</file>

<file path=word/_rels/fontTable.xml.rels>&#65279;<?xml version="1.0" encoding="utf-8"?><Relationships xmlns="http://schemas.openxmlformats.org/package/2006/relationships"><Relationship Id="rId0" Type="http://schemas.openxmlformats.org/officeDocument/2006/relationships/font" Target="fonts/font0.odttf" /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?><Relationships xmlns="http://schemas.openxmlformats.org/package/2006/relationships"><Relationship Id="Relimage2" Type="http://schemas.openxmlformats.org/officeDocument/2006/relationships/image" Target="/media/image2.png" /></Relationships>
</file>

<file path=word/_rels/header2.xml.rels>&#65279;<?xml version="1.0" encoding="utf-8"?><Relationships xmlns="http://schemas.openxmlformats.org/package/2006/relationships"><Relationship Id="Relimage3" Type="http://schemas.openxmlformats.org/officeDocument/2006/relationships/image" Target="/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API/25.1.12.0</Application>
  <AppVersion>25.1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2026-08-21T07:44:36Z</dcterms:created>
  <dcterms:modified xsi:type="dcterms:W3CDTF">2026-08-21T07:44:45Z</dcterms:modified>
  <cp:revision>1</cp:revision>
</cp:coreProperties>
</file>