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docProps/core.xml" ContentType="application/vnd.openxmlformats-package.core-properties+xml"/>
  <Override PartName="/docProps/app.xml" ContentType="application/vnd.openxmlformats-officedocument.extended-properti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Types>
</file>

<file path=_rels/.rels>&#65279;<?xml version="1.0" encoding="utf-8"?><Relationships xmlns="http://schemas.openxmlformats.org/package/2006/relationships"><Relationship Id="R1" Type="http://schemas.openxmlformats.org/officeDocument/2006/relationships/officeDocument" Target="/word/document.xml" /><Relationship Id="coreR1" Type="http://schemas.openxmlformats.org/package/2006/relationships/metadata/core-properties" Target="/docProps/core.xml" /><Relationship Id="appR1" Type="http://schemas.openxmlformats.org/officeDocument/2006/relationships/extended-properties" Target="/docProps/app.xml" /></Relationships>
</file>

<file path=word/document.xml><?xml version="1.0" encoding="utf-8"?>
<w:document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body>
    <w:p>
      <w:pPr>
        <w:spacing w:lineRule="auto" w:line="240"/>
        <w:jc w:val="left"/>
        <w:rPr>
          <w:rFonts w:ascii="Arial" w:hAnsi="Arial" w:cs="Arial"/>
          <w:b w:val="0"/>
          <w:i w:val="0"/>
          <w:bCs w:val="0"/>
          <w:iCs w:val="0"/>
          <w:color w:val="000000"/>
          <w:sz w:val="22"/>
          <w:szCs w:val="22"/>
        </w:rPr>
      </w:pPr>
      <w:r>
        <w:drawing>
          <wp:anchor xmlns:wp="http://schemas.openxmlformats.org/drawingml/2006/wordprocessingDrawing" distT="0" distB="179705" distL="179705" distR="114300" simplePos="0" relativeHeight="0" behindDoc="0" locked="0" layoutInCell="0" allowOverlap="0">
            <wp:simplePos x="0" y="0"/>
            <wp:positionH relativeFrom="rightMargin">
              <wp:posOffset>-2160270</wp:posOffset>
            </wp:positionH>
            <wp:positionV relativeFrom="paragraph">
              <wp:posOffset>635</wp:posOffset>
            </wp:positionV>
            <wp:extent cx="2160270" cy="2160270"/>
            <wp:effectExtent l="0" t="0" r="0" b="0"/>
            <wp:wrapSquare wrapText="bothSides"/>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dpi="0">
                    <a:blip xmlns:r="http://schemas.openxmlformats.org/officeDocument/2006/relationships" r:embed="Relimage1"/>
                    <a:srcRect/>
                    <a:stretch>
                      <a:fillRect/>
                    </a:stretch>
                  </pic:blipFill>
                  <pic:spPr>
                    <a:xfrm>
                      <a:off x="0" y="0"/>
                      <a:ext cx="2160270" cy="2160270"/>
                    </a:xfrm>
                    <a:prstGeom prst="rect"/>
                  </pic:spPr>
                </pic:pic>
              </a:graphicData>
            </a:graphic>
          </wp:anchor>
        </w:drawing>
      </w:r>
      <w:r>
        <w:rPr>
          <w:rFonts w:ascii="Arial" w:hAnsi="Arial" w:cs="Arial"/>
          <w:b w:val="1"/>
          <w:i w:val="0"/>
          <w:bCs w:val="1"/>
          <w:iCs w:val="0"/>
          <w:color w:val="000000"/>
          <w:sz w:val="22"/>
          <w:szCs w:val="22"/>
        </w:rPr>
        <w:t xml:space="preserve">Leuchtenname: </w:t>
      </w:r>
      <w:r>
        <w:rPr>
          <w:rFonts w:ascii="Arial" w:hAnsi="Arial" w:cs="Arial"/>
          <w:b w:val="0"/>
          <w:i w:val="0"/>
          <w:bCs w:val="0"/>
          <w:iCs w:val="0"/>
          <w:color w:val="000000"/>
          <w:sz w:val="22"/>
          <w:szCs w:val="22"/>
        </w:rPr>
        <w:t>x.ring Pendelleuchte 1200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Artikelnummer: </w:t>
      </w:r>
      <w:r>
        <w:rPr>
          <w:rFonts w:ascii="Arial" w:hAnsi="Arial" w:cs="Arial"/>
          <w:b w:val="0"/>
          <w:i w:val="0"/>
          <w:bCs w:val="0"/>
          <w:iCs w:val="0"/>
          <w:color w:val="000000"/>
          <w:sz w:val="22"/>
          <w:szCs w:val="22"/>
        </w:rPr>
        <w:t>810058</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Serienbeschreibung:</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x.ring LED Pendelleuchte - direkt/indirekt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Die x.ring Pendelleuchte besteht aus einem präzise geformten Aluminiumprofil, pulverbeschichtet in weißaluminium. Der ringförmige Körper ist geschweißt, geschliffen und bietet eine glatte, hochwertige Oberfläche. Die untere Abdeckung für den Direktlichtanteil besteht aus mattem Acrylglas für eine gleichmäßig opale Lichtfläche, während der obere Lichtaustritt nach oben freistrahlend und mit einer klaren Schutzabdeckung versehen ist.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Für eine einfache Installation wird die Leuchte an drei bis vier senkrechten Stahlseilen abgependelt, die zentral an einem Baldachin zusammengeführt werden. Eine transparente, isolierte Zuleitung dient zur Einspeisung. Die DALI-dimmbaren Betriebsgeräte müssen extern platziert werden – je nach Projektabstimmung im Baldachin oder extern in der abgehängten Decke.</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Material: Die Leuchte ist aus Stahlblech in Ringform gefertigt, das geschweißt, geschliffen und mit einer langlebigen Pulverbeschichtung in weißaluminium versehen wurde. Sowohl die obere als auch die untere Abdeckung bestehen aus segmentierten und stumpf gestoßenen Acrylglasscheiben, die eine gleichmäßige Lichtverteilung gewährleisten.</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Aufhängung: Die Leuchte wird sicher an Stahlseilen abgependelt, welche die Konstruktion stabilisieren und für eine schlichte, moderne Optik sorgen.</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Lichttechnik: Die x.ring Pendelleuchte verfügt über direktes und indirektes Licht, das getrennt steuer- und dimmbar ist (DALI-kompatibel). Der Direktlichtanteil wird durch die opale Acrylglasabdeckung angenehm breitstreuend verteilt, während der indirekte Lichtanteil nach oben frei abgestrahlt wird.</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LED-Technologie: Ausgestattet mit hocheffizienten High-Brightness-LED-Platinen bietet die x.ring Leuchte eine hohe Lichtleistung und einen sehr guten Farbwiedergabeindex. Die hochwertigen LED-Platinen sind optimiert für ein effektives Wärmemanagement, was die Langlebigkeit und Lichtqualität gewährleistet.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Betriebsgeräte: Die Betriebsgeräte sind extern zu positionieren. Dank der getrennten Steuerbarkeit von direktem und indirektem Licht lassen sich verschiedene Lichtstimmungen individuell einstellen.</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Die x.ring Pendelleuchte ist in 3 Standardgrößen erhältlich:</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x.ring 600: Durchmesser 590 mm</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x.ring 900: Durchmesser 860 mm</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x.ring 1200: Durchmesser 1120 mm</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Sondergrößen sind auf Anfrage machbar. Die große Lichtleistung und der hohe Lichtstrom zeichnen die x.ring Pendelleuchte besonders aus.</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Merkmale: </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 Kleiner Profilquerschnitt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Direktanteil mit opaler Abdeckung</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gleichmäßig ausgeleuchtet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Indirekter Anteil mit klarer Abdeckung</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Direkter und indirekter Anteil getrennt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dimmbar DALI</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Betriebselektronik zur externen Unterbringung</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Transparente Zuleitung</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Aufhängung an 3 Stahlseilen</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Flimmerfreies Licht</w:t>
      </w:r>
    </w:p>
    <w:p>
      <w:pPr>
        <w:spacing w:lineRule="auto" w:line="240"/>
        <w:jc w:val="left"/>
        <w:rPr>
          <w:rFonts w:ascii="Arial" w:hAnsi="Arial" w:cs="Arial"/>
          <w:b w:val="0"/>
          <w:i w:val="0"/>
          <w:bCs w:val="0"/>
          <w:iCs w:val="0"/>
          <w:color w:val="000000"/>
          <w:sz w:val="22"/>
          <w:szCs w:val="22"/>
        </w:rPr>
      </w:pPr>
      <w:r>
        <w:rPr>
          <w:rFonts w:ascii="Arial" w:hAnsi="Arial" w:cs="Arial"/>
          <w:i w:val="0"/>
          <w:iCs w:val="0"/>
          <w:color w:val="000000"/>
          <w:sz w:val="12"/>
          <w:szCs w:val="12"/>
        </w:rPr>
        <w:br w:type="textWrapping"/>
      </w:r>
      <w:r>
        <w:rPr>
          <w:rFonts w:ascii="Arial" w:hAnsi="Arial" w:cs="Arial"/>
          <w:i w:val="0"/>
          <w:iCs w:val="0"/>
          <w:color w:val="000000"/>
          <w:sz w:val="12"/>
          <w:szCs w:val="12"/>
        </w:rPr>
        <w:br w:type="textWrapping"/>
      </w:r>
      <w:r>
        <w:rPr>
          <w:rFonts w:ascii="Arial" w:hAnsi="Arial" w:cs="Arial"/>
          <w:b w:val="1"/>
          <w:i w:val="0"/>
          <w:bCs w:val="1"/>
          <w:iCs w:val="0"/>
          <w:color w:val="000000"/>
          <w:sz w:val="22"/>
          <w:szCs w:val="22"/>
        </w:rPr>
        <w:t xml:space="preserve">Mögliche Modifikationen: </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 CRI&gt;90, Sonnenlicht (Vollspektrum), tunable white</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Sonderlackierungen</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Projektierte Seillänge und Aufhängung</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andere Dimmschnittstellen, Funk</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Notlicht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Weitere Durchmesser oder Abmessungen</w:t>
      </w:r>
    </w:p>
    <w:p>
      <w:pPr>
        <w:spacing w:lineRule="auto" w:line="240"/>
        <w:jc w:val="left"/>
        <w:rPr>
          <w:rFonts w:ascii="Arial" w:hAnsi="Arial" w:cs="Arial"/>
          <w:b w:val="0"/>
          <w:i w:val="0"/>
          <w:bCs w:val="0"/>
          <w:iCs w:val="0"/>
          <w:color w:val="000000"/>
          <w:sz w:val="22"/>
          <w:szCs w:val="22"/>
        </w:rPr>
      </w:pPr>
      <w:r>
        <w:rPr>
          <w:rFonts w:ascii="Arial" w:hAnsi="Arial" w:cs="Arial"/>
          <w:i w:val="0"/>
          <w:iCs w:val="0"/>
          <w:color w:val="000000"/>
          <w:sz w:val="12"/>
          <w:szCs w:val="12"/>
        </w:rPr>
        <w:br w:type="textWrapping"/>
      </w:r>
      <w:r>
        <w:rPr>
          <w:rFonts w:ascii="Arial" w:hAnsi="Arial" w:cs="Arial"/>
          <w:i w:val="0"/>
          <w:iCs w:val="0"/>
          <w:color w:val="000000"/>
          <w:sz w:val="12"/>
          <w:szCs w:val="12"/>
        </w:rPr>
        <w:br w:type="textWrapping"/>
      </w:r>
      <w:r>
        <w:rPr>
          <w:rFonts w:ascii="Arial" w:hAnsi="Arial" w:cs="Arial"/>
          <w:b w:val="1"/>
          <w:i w:val="0"/>
          <w:bCs w:val="1"/>
          <w:iCs w:val="0"/>
          <w:color w:val="000000"/>
          <w:sz w:val="22"/>
          <w:szCs w:val="22"/>
        </w:rPr>
        <w:t xml:space="preserve">Auf Anfrage ohne zusätzliche Kosten: </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- 2700K Warmweiß</w:t>
      </w:r>
    </w:p>
    <w:p>
      <w:pPr>
        <w:spacing w:lineRule="auto" w:line="240"/>
        <w:jc w:val="left"/>
        <w:rPr>
          <w:rFonts w:ascii="Arial" w:hAnsi="Arial" w:cs="Arial"/>
          <w:b w:val="0"/>
          <w:i w:val="0"/>
          <w:bCs w:val="0"/>
          <w:iCs w:val="0"/>
          <w:color w:val="000000"/>
          <w:sz w:val="22"/>
          <w:szCs w:val="22"/>
        </w:rPr>
      </w:pPr>
      <w:r>
        <w:rPr>
          <w:rFonts w:ascii="Arial" w:hAnsi="Arial" w:cs="Arial"/>
          <w:i w:val="0"/>
          <w:iCs w:val="0"/>
          <w:color w:val="000000"/>
          <w:sz w:val="12"/>
          <w:szCs w:val="12"/>
        </w:rPr>
        <w:br w:type="textWrapping"/>
      </w:r>
      <w:r>
        <w:rPr>
          <w:rFonts w:ascii="Arial" w:hAnsi="Arial" w:cs="Arial"/>
          <w:i w:val="0"/>
          <w:iCs w:val="0"/>
          <w:color w:val="000000"/>
          <w:sz w:val="12"/>
          <w:szCs w:val="12"/>
        </w:rPr>
        <w:br w:type="textWrapping"/>
      </w:r>
      <w:r>
        <w:rPr>
          <w:rFonts w:ascii="Arial" w:hAnsi="Arial" w:cs="Arial"/>
          <w:b w:val="1"/>
          <w:i w:val="0"/>
          <w:bCs w:val="1"/>
          <w:iCs w:val="0"/>
          <w:color w:val="000000"/>
          <w:sz w:val="22"/>
          <w:szCs w:val="22"/>
        </w:rPr>
        <w:t xml:space="preserve">Gewicht (kg): </w:t>
      </w:r>
      <w:r>
        <w:rPr>
          <w:rFonts w:ascii="Arial" w:hAnsi="Arial" w:cs="Arial"/>
          <w:b w:val="0"/>
          <w:i w:val="0"/>
          <w:bCs w:val="0"/>
          <w:iCs w:val="0"/>
          <w:color w:val="000000"/>
          <w:sz w:val="22"/>
          <w:szCs w:val="22"/>
        </w:rPr>
        <w:t>7,8</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Farbe: </w:t>
      </w:r>
      <w:r>
        <w:rPr>
          <w:rFonts w:ascii="Arial" w:hAnsi="Arial" w:cs="Arial"/>
          <w:b w:val="0"/>
          <w:i w:val="0"/>
          <w:bCs w:val="0"/>
          <w:iCs w:val="0"/>
          <w:color w:val="000000"/>
          <w:sz w:val="22"/>
          <w:szCs w:val="22"/>
        </w:rPr>
        <w:t>Weißaluminium RAL 9006</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Lichtfarbe / Lichttemperatur (K): </w:t>
      </w:r>
      <w:r>
        <w:rPr>
          <w:rFonts w:ascii="Arial" w:hAnsi="Arial" w:cs="Arial"/>
          <w:b w:val="0"/>
          <w:i w:val="0"/>
          <w:bCs w:val="0"/>
          <w:iCs w:val="0"/>
          <w:color w:val="000000"/>
          <w:sz w:val="22"/>
          <w:szCs w:val="22"/>
        </w:rPr>
        <w:t>4000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Schutzart (-): </w:t>
      </w:r>
      <w:r>
        <w:rPr>
          <w:rFonts w:ascii="Arial" w:hAnsi="Arial" w:cs="Arial"/>
          <w:b w:val="0"/>
          <w:i w:val="0"/>
          <w:bCs w:val="0"/>
          <w:iCs w:val="0"/>
          <w:color w:val="000000"/>
          <w:sz w:val="22"/>
          <w:szCs w:val="22"/>
        </w:rPr>
        <w:t>IP20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Schutzklasse (-): </w:t>
      </w:r>
      <w:r>
        <w:rPr>
          <w:rFonts w:ascii="Arial" w:hAnsi="Arial" w:cs="Arial"/>
          <w:b w:val="0"/>
          <w:i w:val="0"/>
          <w:bCs w:val="0"/>
          <w:iCs w:val="0"/>
          <w:color w:val="000000"/>
          <w:sz w:val="22"/>
          <w:szCs w:val="22"/>
        </w:rPr>
        <w:t>I</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Abmessungen (mm): </w:t>
      </w:r>
      <w:r>
        <w:rPr>
          <w:rFonts w:ascii="Arial" w:hAnsi="Arial" w:cs="Arial"/>
          <w:b w:val="0"/>
          <w:i w:val="0"/>
          <w:bCs w:val="0"/>
          <w:iCs w:val="0"/>
          <w:color w:val="000000"/>
          <w:sz w:val="22"/>
          <w:szCs w:val="22"/>
        </w:rPr>
        <w:t>Breite: 45mm; Höhe: 77mm; Länge: 0mm</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Einbautiefe (mm):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Pendellänge (mm): </w:t>
      </w:r>
      <w:r>
        <w:rPr>
          <w:rFonts w:ascii="Arial" w:hAnsi="Arial" w:cs="Arial"/>
          <w:b w:val="0"/>
          <w:i w:val="0"/>
          <w:bCs w:val="0"/>
          <w:iCs w:val="0"/>
          <w:color w:val="000000"/>
          <w:sz w:val="22"/>
          <w:szCs w:val="22"/>
        </w:rPr>
        <w:t>2000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Deckenausschnitt (mm):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Gesamtlichtstrom (lm): </w:t>
      </w:r>
      <w:r>
        <w:rPr>
          <w:rFonts w:ascii="Arial" w:hAnsi="Arial" w:cs="Arial"/>
          <w:b w:val="0"/>
          <w:i w:val="0"/>
          <w:bCs w:val="0"/>
          <w:iCs w:val="0"/>
          <w:color w:val="000000"/>
          <w:sz w:val="22"/>
          <w:szCs w:val="22"/>
        </w:rPr>
        <w:t>124</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Farbwiedergabeindex Ra (-): </w:t>
      </w:r>
      <w:r>
        <w:rPr>
          <w:rFonts w:ascii="Arial" w:hAnsi="Arial" w:cs="Arial"/>
          <w:b w:val="0"/>
          <w:i w:val="0"/>
          <w:bCs w:val="0"/>
          <w:iCs w:val="0"/>
          <w:color w:val="000000"/>
          <w:sz w:val="22"/>
          <w:szCs w:val="22"/>
        </w:rPr>
        <w:t>&gt;80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Lichtaustrittswinkel (Grad): </w:t>
      </w:r>
      <w:r>
        <w:rPr>
          <w:rFonts w:ascii="Arial" w:hAnsi="Arial" w:cs="Arial"/>
          <w:b w:val="0"/>
          <w:i w:val="0"/>
          <w:bCs w:val="0"/>
          <w:iCs w:val="0"/>
          <w:color w:val="000000"/>
          <w:sz w:val="22"/>
          <w:szCs w:val="22"/>
        </w:rPr>
        <w:t>120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Gesamtlichtstrom (lm): </w:t>
      </w:r>
      <w:r>
        <w:rPr>
          <w:rFonts w:ascii="Arial" w:hAnsi="Arial" w:cs="Arial"/>
          <w:b w:val="0"/>
          <w:i w:val="0"/>
          <w:bCs w:val="0"/>
          <w:iCs w:val="0"/>
          <w:color w:val="000000"/>
          <w:sz w:val="22"/>
          <w:szCs w:val="22"/>
        </w:rPr>
        <w:t>9800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Gesamtlichtstrom direkt / indirekt (lm): </w:t>
      </w:r>
      <w:r>
        <w:rPr>
          <w:rFonts w:ascii="Arial" w:hAnsi="Arial" w:cs="Arial"/>
          <w:b w:val="0"/>
          <w:i w:val="0"/>
          <w:bCs w:val="0"/>
          <w:iCs w:val="0"/>
          <w:color w:val="000000"/>
          <w:sz w:val="22"/>
          <w:szCs w:val="22"/>
        </w:rPr>
        <w:t>6860 / 2940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Systemleistung (W): </w:t>
      </w:r>
      <w:r>
        <w:rPr>
          <w:rFonts w:ascii="Arial" w:hAnsi="Arial" w:cs="Arial"/>
          <w:b w:val="0"/>
          <w:i w:val="0"/>
          <w:bCs w:val="0"/>
          <w:iCs w:val="0"/>
          <w:color w:val="000000"/>
          <w:sz w:val="22"/>
          <w:szCs w:val="22"/>
        </w:rPr>
        <w:t>87</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Systemleistung direkt / indirekt (W): </w:t>
      </w:r>
      <w:r>
        <w:rPr>
          <w:rFonts w:ascii="Arial" w:hAnsi="Arial" w:cs="Arial"/>
          <w:b w:val="0"/>
          <w:i w:val="0"/>
          <w:bCs w:val="0"/>
          <w:iCs w:val="0"/>
          <w:color w:val="000000"/>
          <w:sz w:val="22"/>
          <w:szCs w:val="22"/>
        </w:rPr>
        <w:t>61 / 26</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Betriebsgerät: </w:t>
      </w:r>
      <w:r>
        <w:rPr>
          <w:rFonts w:ascii="Arial" w:hAnsi="Arial" w:cs="Arial"/>
          <w:b w:val="0"/>
          <w:i w:val="0"/>
          <w:bCs w:val="0"/>
          <w:iCs w:val="0"/>
          <w:color w:val="000000"/>
          <w:sz w:val="22"/>
          <w:szCs w:val="22"/>
        </w:rPr>
        <w:t>DALI</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Betriebsgerätbeschreibung: </w:t>
      </w:r>
      <w:r>
        <w:rPr>
          <w:rFonts w:ascii="Arial" w:hAnsi="Arial" w:cs="Arial"/>
          <w:b w:val="0"/>
          <w:i w:val="0"/>
          <w:bCs w:val="0"/>
          <w:iCs w:val="0"/>
          <w:color w:val="000000"/>
          <w:sz w:val="22"/>
          <w:szCs w:val="22"/>
        </w:rPr>
        <w:t>DALI Bus</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Einheitliche Blendungsbewertung (URG):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Lichtverteilung direkt / indirekt (%): </w:t>
      </w:r>
      <w:r>
        <w:rPr>
          <w:rFonts w:ascii="Arial" w:hAnsi="Arial" w:cs="Arial"/>
          <w:b w:val="0"/>
          <w:i w:val="0"/>
          <w:bCs w:val="0"/>
          <w:iCs w:val="0"/>
          <w:color w:val="000000"/>
          <w:sz w:val="22"/>
          <w:szCs w:val="22"/>
        </w:rPr>
        <w:t>70 / 30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Produktvariantenbeschreibung: </w:t>
      </w:r>
      <w:r>
        <w:rPr>
          <w:rFonts w:ascii="Arial" w:hAnsi="Arial" w:cs="Arial"/>
          <w:b w:val="0"/>
          <w:i w:val="0"/>
          <w:bCs w:val="0"/>
          <w:iCs w:val="0"/>
          <w:color w:val="000000"/>
          <w:sz w:val="22"/>
          <w:szCs w:val="22"/>
        </w:rPr>
        <w:t>Sonderleuchten und Sondervariaten in besonderes Ausführungen projektbezogen auf Anfrage.</w:t>
      </w:r>
    </w:p>
    <w:p>
      <w:pPr>
        <w:spacing w:lineRule="auto" w:line="240"/>
        <w:jc w:val="left"/>
      </w:pPr>
      <w:r>
        <w:rPr>
          <w:rFonts w:ascii="Arial" w:hAnsi="Arial" w:cs="Arial"/>
          <w:b w:val="0"/>
          <w:i w:val="0"/>
          <w:bCs w:val="0"/>
          <w:iCs w:val="0"/>
          <w:color w:val="000000"/>
          <w:sz w:val="22"/>
          <w:szCs w:val="22"/>
        </w:rPr>
        <w:t>Licht-Berechnungen wegen der variablen direkten und indirekten Anteile bitte bei uns im Werk erstellen lassen.</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Hersteller: </w:t>
      </w:r>
      <w:r>
        <w:rPr>
          <w:rFonts w:ascii="Arial" w:hAnsi="Arial" w:cs="Arial"/>
          <w:b w:val="0"/>
          <w:i w:val="0"/>
          <w:bCs w:val="0"/>
          <w:iCs w:val="0"/>
          <w:color w:val="000000"/>
          <w:sz w:val="22"/>
          <w:szCs w:val="22"/>
        </w:rPr>
        <w:t>luxwerk - manufaktur für lichttechnik GmbH</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Artikelnummer: </w:t>
      </w:r>
      <w:r>
        <w:rPr>
          <w:rFonts w:ascii="Arial" w:hAnsi="Arial" w:cs="Arial"/>
          <w:b w:val="0"/>
          <w:i w:val="0"/>
          <w:bCs w:val="0"/>
          <w:iCs w:val="0"/>
          <w:color w:val="000000"/>
          <w:sz w:val="22"/>
          <w:szCs w:val="22"/>
        </w:rPr>
        <w:t>810058</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p>
    <w:sectPr>
      <w:headerReference xmlns:r="http://schemas.openxmlformats.org/officeDocument/2006/relationships" w:type="first" r:id="RelHdr1"/>
      <w:headerReference xmlns:r="http://schemas.openxmlformats.org/officeDocument/2006/relationships" w:type="default" r:id="RelHdr2"/>
      <w:footerReference xmlns:r="http://schemas.openxmlformats.org/officeDocument/2006/relationships" w:type="first" r:id="RelFtr1"/>
      <w:footerReference xmlns:r="http://schemas.openxmlformats.org/officeDocument/2006/relationships" w:type="default" r:id="RelFtr2"/>
      <w:type w:val="nextPage"/>
      <w:pgSz w:w="11906" w:h="16838" w:code="0"/>
      <w:pgMar w:left="1134" w:right="1134" w:top="1134" w:bottom="1417" w:header="850" w:footer="0" w:gutter="0"/>
      <w:titlePg w:val="1"/>
    </w:sectPr>
  </w:body>
</w:document>
</file>

<file path=word/footer1.xml><?xml version="1.0" encoding="utf-8"?>
<w:ftr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tbl>
    <w:tblPr>
      <w:tblStyle w:val="T1"/>
      <w:tblW w:w="5000" w:type="pct"/>
      <w:jc w:val="left"/>
      <w:tblLayout w:type="fixed"/>
      <w:tblLook w:val="04A0"/>
    </w:tblPr>
    <w:tblGrid>
      <w:gridCol w:w="964"/>
      <w:gridCol w:w="7710"/>
      <w:gridCol w:w="964"/>
    </w:tblGrid>
    <w:tr>
      <w:tc>
        <w:tcPr>
          <w:tcW w:w="500" w:type="pct"/>
          <w:tcBorders>
            <w:top w:val="nil"/>
            <w:left w:val="nil"/>
            <w:bottom w:val="nil"/>
            <w:right w:val="nil"/>
          </w:tcBorders>
          <w:shd w:val="clear" w:color="auto" w:fill="auto"/>
          <w:tcMar>
            <w:top w:w="0" w:type="dxa"/>
            <w:left w:w="0" w:type="dxa"/>
            <w:bottom w:w="0" w:type="dxa"/>
            <w:right w:w="0" w:type="dxa"/>
          </w:tcMar>
          <w:vAlign w:val="top"/>
        </w:tcPr>
        <w:p>
          <w:pPr>
            <w:spacing w:lineRule="auto" w:line="240"/>
            <w:jc w:val="center"/>
            <w:rPr>
              <w:rFonts w:ascii="Arial" w:hAnsi="Arial" w:cs="Arial"/>
              <w:color w:val="646464"/>
              <w:sz w:val="20"/>
              <w:szCs w:val="20"/>
            </w:rPr>
          </w:pPr>
        </w:p>
      </w:tc>
      <w:tc>
        <w:tcPr>
          <w:tcW w:w="4000" w:type="pct"/>
          <w:tcBorders>
            <w:top w:val="nil"/>
            <w:left w:val="nil"/>
            <w:bottom w:val="nil"/>
            <w:right w:val="nil"/>
          </w:tcBorders>
          <w:shd w:val="clear" w:color="auto" w:fill="auto"/>
          <w:tcMar>
            <w:top w:w="0" w:type="dxa"/>
            <w:left w:w="0" w:type="dxa"/>
            <w:bottom w:w="0" w:type="dxa"/>
            <w:right w:w="0" w:type="dxa"/>
          </w:tcMar>
          <w:vAlign w:val="top"/>
        </w:tcPr>
        <w:p>
          <w:pPr>
            <w:spacing w:lineRule="auto" w:line="240"/>
            <w:jc w:val="center"/>
            <w:rPr>
              <w:rFonts w:ascii="Arial" w:hAnsi="Arial" w:cs="Arial"/>
              <w:color w:val="646464"/>
              <w:sz w:val="18"/>
              <w:szCs w:val="18"/>
            </w:rPr>
          </w:pPr>
          <w:r>
            <w:rPr>
              <w:rFonts w:ascii="Arial" w:hAnsi="Arial" w:cs="Arial"/>
              <w:color w:val="646464"/>
              <w:sz w:val="18"/>
              <w:szCs w:val="18"/>
            </w:rPr>
            <w:t>luxwerk - manufaktur für lichttechnik GmbH</w:t>
            <w:br w:type="textWrapping"/>
            <w:t>Gewerbestraße 11 | 79364 Malterdingen</w:t>
            <w:br w:type="textWrapping"/>
            <w:t>Tel: +49.7644.92699.200 | FAX: +49.7644.92699.299</w:t>
            <w:br w:type="textWrapping"/>
            <w:t xml:space="preserve">info@luxwerk - lichttechnik.com | www.luxwerk-lichttechnik.com </w:t>
          </w:r>
        </w:p>
      </w:tc>
      <w:tc>
        <w:tcPr>
          <w:tcW w:w="500" w:type="pct"/>
          <w:tcBorders>
            <w:top w:val="nil"/>
            <w:left w:val="nil"/>
            <w:bottom w:val="nil"/>
            <w:right w:val="nil"/>
          </w:tcBorders>
          <w:shd w:val="clear" w:color="auto" w:fill="auto"/>
          <w:tcMar>
            <w:top w:w="0" w:type="dxa"/>
            <w:left w:w="0" w:type="dxa"/>
            <w:bottom w:w="0" w:type="dxa"/>
            <w:right w:w="0" w:type="dxa"/>
          </w:tcMar>
          <w:vAlign w:val="top"/>
        </w:tcPr>
        <w:p>
          <w:pPr>
            <w:spacing w:lineRule="auto" w:line="240"/>
            <w:jc w:val="right"/>
            <w:rPr>
              <w:rFonts w:ascii="Arial" w:hAnsi="Arial" w:cs="Arial"/>
              <w:color w:val="646464"/>
              <w:sz w:val="22"/>
              <w:szCs w:val="22"/>
            </w:rPr>
          </w:pPr>
          <w:r>
            <w:rPr>
              <w:rFonts w:ascii="Arial" w:hAnsi="Arial" w:cs="Arial"/>
              <w:color w:val="646464"/>
              <w:sz w:val="22"/>
              <w:szCs w:val="22"/>
            </w:rPr>
            <w:fldChar w:fldCharType="begin"/>
          </w:r>
          <w:r>
            <w:rPr>
              <w:rFonts w:ascii="Arial" w:hAnsi="Arial" w:cs="Arial"/>
              <w:color w:val="646464"/>
              <w:sz w:val="22"/>
              <w:szCs w:val="22"/>
            </w:rPr>
            <w:instrText>PAGE \* ARABIC</w:instrText>
          </w:r>
          <w:r>
            <w:rPr>
              <w:rFonts w:ascii="Arial" w:hAnsi="Arial" w:cs="Arial"/>
              <w:color w:val="646464"/>
              <w:sz w:val="22"/>
              <w:szCs w:val="22"/>
            </w:rPr>
            <w:fldChar w:fldCharType="separate"/>
          </w:r>
          <w:r>
            <w:rPr>
              <w:rFonts w:ascii="Arial" w:hAnsi="Arial" w:cs="Arial"/>
              <w:color w:val="646464"/>
              <w:sz w:val="22"/>
              <w:szCs w:val="22"/>
            </w:rPr>
            <w:t>#</w:t>
          </w:r>
          <w:r>
            <w:rPr>
              <w:rFonts w:ascii="Arial" w:hAnsi="Arial" w:cs="Arial"/>
              <w:color w:val="646464"/>
              <w:sz w:val="22"/>
              <w:szCs w:val="22"/>
            </w:rPr>
            <w:fldChar w:fldCharType="end"/>
          </w:r>
        </w:p>
      </w:tc>
    </w:tr>
  </w:tbl>
  <w:p/>
</w:ftr>
</file>

<file path=word/footer2.xml><?xml version="1.0" encoding="utf-8"?>
<w:ftr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tbl>
    <w:tblPr>
      <w:tblStyle w:val="T1"/>
      <w:tblW w:w="5000" w:type="pct"/>
      <w:jc w:val="left"/>
      <w:tblLayout w:type="fixed"/>
      <w:tblLook w:val="04A0"/>
    </w:tblPr>
    <w:tblGrid>
      <w:gridCol w:w="964"/>
      <w:gridCol w:w="7710"/>
      <w:gridCol w:w="964"/>
    </w:tblGrid>
    <w:tr>
      <w:tc>
        <w:tcPr>
          <w:tcW w:w="500" w:type="pct"/>
          <w:tcBorders>
            <w:top w:val="nil"/>
            <w:left w:val="nil"/>
            <w:bottom w:val="nil"/>
            <w:right w:val="nil"/>
          </w:tcBorders>
          <w:shd w:val="clear" w:color="auto" w:fill="auto"/>
          <w:tcMar>
            <w:top w:w="0" w:type="dxa"/>
            <w:left w:w="0" w:type="dxa"/>
            <w:bottom w:w="0" w:type="dxa"/>
            <w:right w:w="0" w:type="dxa"/>
          </w:tcMar>
          <w:vAlign w:val="top"/>
        </w:tcPr>
        <w:p>
          <w:pPr>
            <w:spacing w:lineRule="auto" w:line="240"/>
            <w:jc w:val="center"/>
            <w:rPr>
              <w:rFonts w:ascii="Arial" w:hAnsi="Arial" w:cs="Arial"/>
              <w:color w:val="646464"/>
              <w:sz w:val="20"/>
              <w:szCs w:val="20"/>
            </w:rPr>
          </w:pPr>
        </w:p>
      </w:tc>
      <w:tc>
        <w:tcPr>
          <w:tcW w:w="4000" w:type="pct"/>
          <w:tcBorders>
            <w:top w:val="nil"/>
            <w:left w:val="nil"/>
            <w:bottom w:val="nil"/>
            <w:right w:val="nil"/>
          </w:tcBorders>
          <w:shd w:val="clear" w:color="auto" w:fill="auto"/>
          <w:tcMar>
            <w:top w:w="0" w:type="dxa"/>
            <w:left w:w="0" w:type="dxa"/>
            <w:bottom w:w="0" w:type="dxa"/>
            <w:right w:w="0" w:type="dxa"/>
          </w:tcMar>
          <w:vAlign w:val="top"/>
        </w:tcPr>
        <w:p>
          <w:pPr>
            <w:spacing w:lineRule="auto" w:line="240"/>
            <w:jc w:val="center"/>
            <w:rPr>
              <w:rFonts w:ascii="Arial" w:hAnsi="Arial" w:cs="Arial"/>
              <w:color w:val="646464"/>
              <w:sz w:val="18"/>
              <w:szCs w:val="18"/>
            </w:rPr>
          </w:pPr>
          <w:r>
            <w:rPr>
              <w:rFonts w:ascii="Arial" w:hAnsi="Arial" w:cs="Arial"/>
              <w:color w:val="646464"/>
              <w:sz w:val="18"/>
              <w:szCs w:val="18"/>
            </w:rPr>
            <w:t>luxwerk - manufaktur für lichttechnik GmbH</w:t>
            <w:br w:type="textWrapping"/>
            <w:t>Gewerbestraße 11 | 79364 Malterdingen</w:t>
            <w:br w:type="textWrapping"/>
            <w:t>Tel: +49.7644.92699.200 | FAX: +49.7644.92699.299</w:t>
            <w:br w:type="textWrapping"/>
            <w:t xml:space="preserve">info@luxwerk - lichttechnik.com | www.luxwerk-lichttechnik.com </w:t>
          </w:r>
        </w:p>
      </w:tc>
      <w:tc>
        <w:tcPr>
          <w:tcW w:w="500" w:type="pct"/>
          <w:tcBorders>
            <w:top w:val="nil"/>
            <w:left w:val="nil"/>
            <w:bottom w:val="nil"/>
            <w:right w:val="nil"/>
          </w:tcBorders>
          <w:shd w:val="clear" w:color="auto" w:fill="auto"/>
          <w:tcMar>
            <w:top w:w="0" w:type="dxa"/>
            <w:left w:w="0" w:type="dxa"/>
            <w:bottom w:w="0" w:type="dxa"/>
            <w:right w:w="0" w:type="dxa"/>
          </w:tcMar>
          <w:vAlign w:val="top"/>
        </w:tcPr>
        <w:p>
          <w:pPr>
            <w:spacing w:lineRule="auto" w:line="240"/>
            <w:jc w:val="right"/>
            <w:rPr>
              <w:rFonts w:ascii="Arial" w:hAnsi="Arial" w:cs="Arial"/>
              <w:color w:val="646464"/>
              <w:sz w:val="22"/>
              <w:szCs w:val="22"/>
            </w:rPr>
          </w:pPr>
          <w:r>
            <w:rPr>
              <w:rFonts w:ascii="Arial" w:hAnsi="Arial" w:cs="Arial"/>
              <w:color w:val="646464"/>
              <w:sz w:val="22"/>
              <w:szCs w:val="22"/>
            </w:rPr>
            <w:fldChar w:fldCharType="begin"/>
          </w:r>
          <w:r>
            <w:rPr>
              <w:rFonts w:ascii="Arial" w:hAnsi="Arial" w:cs="Arial"/>
              <w:color w:val="646464"/>
              <w:sz w:val="22"/>
              <w:szCs w:val="22"/>
            </w:rPr>
            <w:instrText>PAGE \* ARABIC</w:instrText>
          </w:r>
          <w:r>
            <w:rPr>
              <w:rFonts w:ascii="Arial" w:hAnsi="Arial" w:cs="Arial"/>
              <w:color w:val="646464"/>
              <w:sz w:val="22"/>
              <w:szCs w:val="22"/>
            </w:rPr>
            <w:fldChar w:fldCharType="separate"/>
          </w:r>
          <w:r>
            <w:rPr>
              <w:rFonts w:ascii="Arial" w:hAnsi="Arial" w:cs="Arial"/>
              <w:color w:val="646464"/>
              <w:sz w:val="22"/>
              <w:szCs w:val="22"/>
            </w:rPr>
            <w:t>#</w:t>
          </w:r>
          <w:r>
            <w:rPr>
              <w:rFonts w:ascii="Arial" w:hAnsi="Arial" w:cs="Arial"/>
              <w:color w:val="646464"/>
              <w:sz w:val="22"/>
              <w:szCs w:val="22"/>
            </w:rPr>
            <w:fldChar w:fldCharType="end"/>
          </w:r>
        </w:p>
      </w:tc>
    </w:tr>
  </w:tbl>
  <w:p/>
</w:ftr>
</file>

<file path=word/header1.xml><?xml version="1.0" encoding="utf-8"?>
<w:hdr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tbl>
    <w:tblPr>
      <w:tblStyle w:val="T1"/>
      <w:tblW w:w="5000" w:type="pct"/>
      <w:jc w:val="left"/>
      <w:tblLayout w:type="fixed"/>
      <w:tblLook w:val="04A0"/>
    </w:tblPr>
    <w:tblGrid>
      <w:gridCol w:w="7705"/>
      <w:gridCol w:w="1933"/>
    </w:tblGrid>
    <w:tr>
      <w:tc>
        <w:tcPr>
          <w:tcW w:w="3997" w:type="pct"/>
          <w:tcBorders>
            <w:top w:val="nil"/>
            <w:left w:val="nil"/>
            <w:bottom w:val="nil"/>
            <w:right w:val="nil"/>
          </w:tcBorders>
          <w:shd w:val="clear" w:color="auto" w:fill="auto"/>
          <w:tcMar>
            <w:top w:w="0" w:type="dxa"/>
            <w:left w:w="0" w:type="dxa"/>
            <w:bottom w:w="0" w:type="dxa"/>
            <w:right w:w="0" w:type="dxa"/>
          </w:tcMar>
          <w:vAlign w:val="top"/>
        </w:tcPr>
        <w:p>
          <w:pPr>
            <w:spacing w:lineRule="auto" w:line="240"/>
            <w:jc w:val="left"/>
            <w:rPr>
              <w:rFonts w:ascii="Arial" w:hAnsi="Arial" w:cs="Arial"/>
              <w:color w:val="646464"/>
              <w:sz w:val="20"/>
              <w:szCs w:val="20"/>
            </w:rPr>
          </w:pPr>
          <w:r>
            <w:rPr>
              <w:rFonts w:ascii="Arial" w:hAnsi="Arial" w:cs="Arial"/>
              <w:color w:val="646464"/>
              <w:sz w:val="20"/>
              <w:szCs w:val="20"/>
            </w:rPr>
            <w:t>Leuchtenausschreibungstexte | www.luxwerk-lichttechnik.com</w:t>
          </w:r>
        </w:p>
      </w:tc>
      <w:tc>
        <w:tcPr>
          <w:tcW w:w="1003" w:type="pct"/>
          <w:tcBorders>
            <w:top w:val="nil"/>
            <w:left w:val="nil"/>
            <w:bottom w:val="nil"/>
            <w:right w:val="nil"/>
          </w:tcBorders>
          <w:shd w:val="clear" w:color="auto" w:fill="auto"/>
          <w:tcMar>
            <w:top w:w="0" w:type="dxa"/>
            <w:left w:w="0" w:type="dxa"/>
            <w:bottom w:w="0" w:type="dxa"/>
            <w:right w:w="0" w:type="dxa"/>
          </w:tcMar>
          <w:vAlign w:val="top"/>
        </w:tcPr>
        <w:p>
          <w:pPr>
            <w:spacing w:lineRule="auto" w:line="240"/>
            <w:jc w:val="right"/>
            <w:rPr>
              <w:rFonts w:ascii="Arial" w:hAnsi="Arial" w:cs="Arial"/>
              <w:color w:val="646464"/>
              <w:sz w:val="18"/>
              <w:szCs w:val="18"/>
            </w:rPr>
          </w:pPr>
          <w:r>
            <w:rPr>
              <w:rFonts w:ascii="Arial" w:hAnsi="Arial" w:cs="Arial"/>
              <w:color w:val="646464"/>
              <w:sz w:val="18"/>
              <w:szCs w:val="18"/>
            </w:rPr>
            <w:drawing>
              <wp:inline xmlns:wp="http://schemas.openxmlformats.org/drawingml/2006/wordprocessingDrawing" distT="0" distB="0" distL="0" distR="0">
                <wp:extent cx="1115060" cy="404495"/>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dpi="0">
                        <a:blip xmlns:r="http://schemas.openxmlformats.org/officeDocument/2006/relationships" r:embed="Relimage2"/>
                        <a:srcRect/>
                        <a:stretch>
                          <a:fillRect/>
                        </a:stretch>
                      </pic:blipFill>
                      <pic:spPr>
                        <a:xfrm>
                          <a:off x="0" y="0"/>
                          <a:ext cx="1115060" cy="404495"/>
                        </a:xfrm>
                        <a:prstGeom prst="rect"/>
                      </pic:spPr>
                    </pic:pic>
                  </a:graphicData>
                </a:graphic>
              </wp:inline>
            </w:drawing>
          </w:r>
        </w:p>
      </w:tc>
    </w:tr>
  </w:tbl>
  <w:p/>
</w:hdr>
</file>

<file path=word/header2.xml><?xml version="1.0" encoding="utf-8"?>
<w:hdr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tbl>
    <w:tblPr>
      <w:tblStyle w:val="T1"/>
      <w:tblW w:w="5000" w:type="pct"/>
      <w:jc w:val="left"/>
      <w:tblLayout w:type="fixed"/>
      <w:tblLook w:val="04A0"/>
    </w:tblPr>
    <w:tblGrid>
      <w:gridCol w:w="7705"/>
      <w:gridCol w:w="1933"/>
    </w:tblGrid>
    <w:tr>
      <w:tc>
        <w:tcPr>
          <w:tcW w:w="3997" w:type="pct"/>
          <w:tcBorders>
            <w:top w:val="nil"/>
            <w:left w:val="nil"/>
            <w:bottom w:val="nil"/>
            <w:right w:val="nil"/>
          </w:tcBorders>
          <w:shd w:val="clear" w:color="auto" w:fill="auto"/>
          <w:tcMar>
            <w:top w:w="0" w:type="dxa"/>
            <w:left w:w="0" w:type="dxa"/>
            <w:bottom w:w="0" w:type="dxa"/>
            <w:right w:w="0" w:type="dxa"/>
          </w:tcMar>
          <w:vAlign w:val="top"/>
        </w:tcPr>
        <w:p>
          <w:pPr>
            <w:spacing w:lineRule="auto" w:line="240"/>
            <w:jc w:val="left"/>
            <w:rPr>
              <w:rFonts w:ascii="Arial" w:hAnsi="Arial" w:cs="Arial"/>
              <w:color w:val="646464"/>
              <w:sz w:val="20"/>
              <w:szCs w:val="20"/>
            </w:rPr>
          </w:pPr>
          <w:r>
            <w:rPr>
              <w:rFonts w:ascii="Arial" w:hAnsi="Arial" w:cs="Arial"/>
              <w:color w:val="646464"/>
              <w:sz w:val="20"/>
              <w:szCs w:val="20"/>
            </w:rPr>
            <w:t>Leuchtenausschreibungstexte | www.luxwerk-lichttechnik.com</w:t>
          </w:r>
        </w:p>
      </w:tc>
      <w:tc>
        <w:tcPr>
          <w:tcW w:w="1003" w:type="pct"/>
          <w:tcBorders>
            <w:top w:val="nil"/>
            <w:left w:val="nil"/>
            <w:bottom w:val="nil"/>
            <w:right w:val="nil"/>
          </w:tcBorders>
          <w:shd w:val="clear" w:color="auto" w:fill="auto"/>
          <w:tcMar>
            <w:top w:w="0" w:type="dxa"/>
            <w:left w:w="0" w:type="dxa"/>
            <w:bottom w:w="0" w:type="dxa"/>
            <w:right w:w="0" w:type="dxa"/>
          </w:tcMar>
          <w:vAlign w:val="top"/>
        </w:tcPr>
        <w:p>
          <w:pPr>
            <w:spacing w:lineRule="auto" w:line="240"/>
            <w:jc w:val="right"/>
            <w:rPr>
              <w:rFonts w:ascii="Arial" w:hAnsi="Arial" w:cs="Arial"/>
              <w:color w:val="646464"/>
              <w:sz w:val="18"/>
              <w:szCs w:val="18"/>
            </w:rPr>
          </w:pPr>
          <w:r>
            <w:rPr>
              <w:rFonts w:ascii="Arial" w:hAnsi="Arial" w:cs="Arial"/>
              <w:color w:val="646464"/>
              <w:sz w:val="18"/>
              <w:szCs w:val="18"/>
            </w:rPr>
            <w:drawing>
              <wp:inline xmlns:wp="http://schemas.openxmlformats.org/drawingml/2006/wordprocessingDrawing" distT="0" distB="0" distL="0" distR="0">
                <wp:extent cx="1115060" cy="404495"/>
                <wp:effectExtent l="0" t="0" r="0" b="0"/>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dpi="0">
                        <a:blip xmlns:r="http://schemas.openxmlformats.org/officeDocument/2006/relationships" r:embed="Relimage3"/>
                        <a:srcRect/>
                        <a:stretch>
                          <a:fillRect/>
                        </a:stretch>
                      </pic:blipFill>
                      <pic:spPr>
                        <a:xfrm>
                          <a:off x="0" y="0"/>
                          <a:ext cx="1115060" cy="404495"/>
                        </a:xfrm>
                        <a:prstGeom prst="rect"/>
                      </pic:spPr>
                    </pic:pic>
                  </a:graphicData>
                </a:graphic>
              </wp:inline>
            </w:drawing>
          </w:r>
        </w:p>
      </w:tc>
    </w:tr>
  </w:tbl>
  <w:p/>
</w:hdr>
</file>

<file path=word/numbering.xml><?xml version="1.0" encoding="utf-8"?>
<w:numbering xmlns:w="http://schemas.openxmlformats.org/wordprocessingml/2006/main"/>
</file>

<file path=word/settings.xml><?xml version="1.0" encoding="utf-8"?>
<w:settings xmlns:w="http://schemas.openxmlformats.org/wordprocessingml/2006/main">
  <w:displayBackgroundShape w:val="0"/>
  <w:defaultTabStop w:val="720"/>
  <w:autoHyphenation w:val="0"/>
  <w:evenAndOddHeaders w:val="0"/>
  <w:characterSpacingControl w:val="compressPunctuation"/>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w:docDefaults>
    <w:rPrDefault>
      <w:rPr>
        <w:rFonts w:asciiTheme="minorHAnsi" w:hAnsiTheme="minorHAnsi" w:cstheme="minorBidi" w:eastAsiaTheme="minorEastAsia"/>
        <w:sz w:val="22"/>
        <w:szCs w:val="22"/>
      </w:rPr>
    </w:rPrDefault>
    <w:pPrDefault>
      <w:pPr>
        <w:keepNext w:val="0"/>
        <w:keepLines w:val="0"/>
        <w:pageBreakBefore w:val="0"/>
        <w:widowControl w:val="1"/>
        <w:suppressLineNumbers w:val="0"/>
        <w:shd w:val="clear" w:fill="auto"/>
        <w:suppressAutoHyphens w:val="0"/>
        <w:spacing w:lineRule="auto" w:line="240" w:before="0" w:after="0" w:beforeAutospacing="0" w:afterAutospacing="0"/>
        <w:ind w:firstLine="0" w:left="0" w:right="0"/>
        <w:contextualSpacing w:val="0"/>
        <w:bidi w:val="0"/>
        <w:jc w:val="left"/>
        <w:outlineLvl w:val="9"/>
      </w:pPr>
    </w:pPrDefault>
  </w:docDefaults>
  <w:style w:type="paragraph" w:styleId="P0" w:default="1">
    <w:name w:val="Normal"/>
    <w:pPr/>
    <w:rPr/>
  </w:style>
  <w:style w:type="character" w:styleId="C0" w:default="1">
    <w:name w:val="Default Paragraph Font"/>
    <w:semiHidden/>
    <w:rPr/>
  </w:style>
  <w:style w:type="character" w:styleId="C1">
    <w:name w:val="Line Number"/>
    <w:basedOn w:val="C0"/>
    <w:semiHidden/>
    <w:rPr/>
  </w:style>
  <w:style w:type="character" w:styleId="C2">
    <w:name w:val="Hyperlink"/>
    <w:rPr>
      <w:color w:val="0000FF"/>
      <w:u w:val="single"/>
    </w:rPr>
  </w:style>
  <w:style w:type="table" w:styleId="T0" w:default="1">
    <w:name w:val="Normal Table"/>
    <w:tblPr>
      <w:tblCellMar>
        <w:top w:w="0" w:type="dxa"/>
        <w:left w:w="108" w:type="dxa"/>
        <w:bottom w:w="0" w:type="dxa"/>
        <w:right w:w="108" w:type="dxa"/>
      </w:tblCellMar>
    </w:tblPr>
    <w:trPr/>
    <w:tcPr/>
  </w:style>
  <w:style w:type="table" w:styleId="T1">
    <w:name w:val="Table Simple 1"/>
    <w:basedOn w:val="T0"/>
    <w:tblPr>
      <w:tblBorders>
        <w:top w:val="single" w:sz="4" w:space="0" w:shadow="0" w:frame="0" w:color="000000"/>
        <w:left w:val="single" w:sz="4" w:space="0" w:shadow="0" w:frame="0" w:color="000000"/>
        <w:bottom w:val="single" w:sz="4" w:space="0" w:shadow="0" w:frame="0" w:color="000000"/>
        <w:right w:val="single" w:sz="4" w:space="0" w:shadow="0" w:frame="0" w:color="000000"/>
        <w:insideH w:val="single" w:sz="4" w:space="0" w:shadow="0" w:frame="0" w:color="000000"/>
        <w:insideV w:val="single" w:sz="4" w:space="0" w:shadow="0" w:frame="0" w:color="000000"/>
      </w:tblBorders>
      <w:tblCellMar>
        <w:top w:w="0" w:type="dxa"/>
        <w:left w:w="108" w:type="dxa"/>
        <w:bottom w:w="0" w:type="dxa"/>
        <w:right w:w="108" w:type="dxa"/>
      </w:tblCellMar>
    </w:tblPr>
    <w:trPr/>
    <w:tcPr/>
  </w:style>
</w:styles>
</file>

<file path=word/_rels/document.xml.rels>&#65279;<?xml version="1.0" encoding="utf-8"?><Relationships xmlns="http://schemas.openxmlformats.org/package/2006/relationships"><Relationship Id="Relimage1" Type="http://schemas.openxmlformats.org/officeDocument/2006/relationships/image" Target="/media/image1.png" /><Relationship Id="RelHdr1" Type="http://schemas.openxmlformats.org/officeDocument/2006/relationships/header" Target="header1.xml" /><Relationship Id="RelHdr2" Type="http://schemas.openxmlformats.org/officeDocument/2006/relationships/header" Target="header2.xml" /><Relationship Id="RelFtr1" Type="http://schemas.openxmlformats.org/officeDocument/2006/relationships/footer" Target="footer1.xml" /><Relationship Id="RelFtr2" Type="http://schemas.openxmlformats.org/officeDocument/2006/relationships/footer" Target="footer2.xml" /><Relationship Id="RelStyle1" Type="http://schemas.openxmlformats.org/officeDocument/2006/relationships/styles" Target="styles.xml" /><Relationship Id="RelNum1" Type="http://schemas.openxmlformats.org/officeDocument/2006/relationships/numbering" Target="numbering.xml" /><Relationship Id="RelSettings1" Type="http://schemas.openxmlformats.org/officeDocument/2006/relationships/settings" Target="settings.xml" /><Relationship Id="RelTheme1" Type="http://schemas.openxmlformats.org/officeDocument/2006/relationships/theme" Target="theme/theme1.xml" /></Relationships>
</file>

<file path=word/_rels/footer1.xml.rels>&#65279;<?xml version="1.0" encoding="utf-8"?><Relationships xmlns="http://schemas.openxmlformats.org/package/2006/relationships" />
</file>

<file path=word/_rels/footer2.xml.rels>&#65279;<?xml version="1.0" encoding="utf-8"?><Relationships xmlns="http://schemas.openxmlformats.org/package/2006/relationships" />
</file>

<file path=word/_rels/header1.xml.rels>&#65279;<?xml version="1.0" encoding="utf-8"?><Relationships xmlns="http://schemas.openxmlformats.org/package/2006/relationships"><Relationship Id="Relimage2" Type="http://schemas.openxmlformats.org/officeDocument/2006/relationships/image" Target="/media/image2.png" /></Relationships>
</file>

<file path=word/_rels/header2.xml.rels>&#65279;<?xml version="1.0" encoding="utf-8"?><Relationships xmlns="http://schemas.openxmlformats.org/package/2006/relationships"><Relationship Id="Relimage3" Type="http://schemas.openxmlformats.org/officeDocument/2006/relationships/image" Target="/media/image3.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mpd="sng" algn="ctr">
          <a:solidFill>
            <a:schemeClr val="phClr">
              <a:shade val="95000"/>
              <a:satMod val="105000"/>
            </a:schemeClr>
          </a:solidFill>
          <a:prstDash val="solid"/>
        </a:ln>
        <a:ln w="25400" cmpd="sng" algn="ctr">
          <a:solidFill>
            <a:schemeClr val="phClr"/>
          </a:solidFill>
          <a:prstDash val="solid"/>
        </a:ln>
        <a:ln w="38100"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theme>
</file>

<file path=docProps/app.xml><?xml version="1.0" encoding="utf-8"?>
<Properties xmlns="http://schemas.openxmlformats.org/officeDocument/2006/extended-properties">
  <Application>DevExpress Office File API/23.2.11.0</Application>
  <AppVersion>23.2</AppVersion>
</Properties>
</file>

<file path=docProps/core.xml><?xml version="1.0" encoding="utf-8"?>
<cp:coreProperties xmlns:dc="http://purl.org/dc/elements/1.1/" xmlns:dcterms="http://purl.org/dc/terms/" xmlns:dcmitype="http://purl.org/dc/dcmitype/" xmlns:xsi="http://www.w3.org/2001/XMLSchema-instance" xmlns:cp="http://schemas.openxmlformats.org/package/2006/metadata/core-properties">
  <dcterms:created xsi:type="dcterms:W3CDTF">2025-01-24T15:31:28Z</dcterms:created>
  <dcterms:modified xsi:type="dcterms:W3CDTF">2025-01-24T15:31:39Z</dcterms:modified>
  <cp:revision>2</cp:revision>
</cp:coreProperties>
</file>