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Default Extension="png" ContentType="image/pn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Types>
</file>

<file path=_rels/.rels>&#65279;<?xml version="1.0" encoding="utf-8"?><Relationships xmlns="http://schemas.openxmlformats.org/package/2006/relationships"><Relationship Id="R1" Type="http://schemas.openxmlformats.org/officeDocument/2006/relationships/officeDocument" Target="/word/document.xml" /><Relationship Id="coreR1" Type="http://schemas.openxmlformats.org/package/2006/relationships/metadata/core-properties" Target="/docProps/core.xml" /><Relationship Id="appR1" Type="http://schemas.openxmlformats.org/officeDocument/2006/relationships/extended-properties" Target="/docProps/app.xml" /></Relationships>
</file>

<file path=word/document.xml><?xml version="1.0" encoding="utf-8"?>
<w:document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body>
    <w:p>
      <w:pPr>
        <w:spacing w:lineRule="auto" w:line="240"/>
        <w:jc w:val="left"/>
        <w:rPr>
          <w:rFonts w:ascii="Arial" w:hAnsi="Arial" w:cs="Arial"/>
          <w:b w:val="0"/>
          <w:i w:val="0"/>
          <w:bCs w:val="0"/>
          <w:iCs w:val="0"/>
          <w:color w:val="000000"/>
          <w:sz w:val="22"/>
          <w:szCs w:val="22"/>
        </w:rPr>
      </w:pPr>
      <w:r>
        <w:drawing>
          <wp:anchor xmlns:wp="http://schemas.openxmlformats.org/drawingml/2006/wordprocessingDrawing" distT="0" distB="179705" distL="179705" distR="114300" simplePos="0" relativeHeight="0" behindDoc="0" locked="0" layoutInCell="0" allowOverlap="0">
            <wp:simplePos x="0" y="0"/>
            <wp:positionH relativeFrom="rightMargin">
              <wp:posOffset>-1727835</wp:posOffset>
            </wp:positionH>
            <wp:positionV relativeFrom="paragraph">
              <wp:posOffset>635</wp:posOffset>
            </wp:positionV>
            <wp:extent cx="1727835" cy="1727835"/>
            <wp:effectExtent l="0" t="0" r="0" b="0"/>
            <wp:wrapSquare wrapText="bothSides"/>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dpi="0">
                    <a:blip xmlns:r="http://schemas.openxmlformats.org/officeDocument/2006/relationships" r:embed="Relimage1"/>
                    <a:srcRect/>
                    <a:stretch>
                      <a:fillRect/>
                    </a:stretch>
                  </pic:blipFill>
                  <pic:spPr>
                    <a:xfrm>
                      <a:off x="0" y="0"/>
                      <a:ext cx="1727835" cy="1727835"/>
                    </a:xfrm>
                    <a:prstGeom prst="rect"/>
                  </pic:spPr>
                </pic:pic>
              </a:graphicData>
            </a:graphic>
          </wp:anchor>
        </w:drawing>
      </w:r>
      <w:r>
        <w:rPr>
          <w:rFonts w:ascii="Arial" w:hAnsi="Arial" w:cs="Arial"/>
          <w:b w:val="1"/>
          <w:i w:val="0"/>
          <w:bCs w:val="1"/>
          <w:iCs w:val="0"/>
          <w:color w:val="000000"/>
          <w:sz w:val="22"/>
          <w:szCs w:val="22"/>
        </w:rPr>
        <w:t xml:space="preserve">Leuchtenname: </w:t>
      </w:r>
      <w:r>
        <w:rPr>
          <w:rFonts w:ascii="Arial" w:hAnsi="Arial" w:cs="Arial"/>
          <w:b w:val="0"/>
          <w:i w:val="0"/>
          <w:bCs w:val="0"/>
          <w:iCs w:val="0"/>
          <w:color w:val="000000"/>
          <w:sz w:val="22"/>
          <w:szCs w:val="22"/>
        </w:rPr>
        <w:t>x.ring Pendelleuchte 1200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Artikelnummer: </w:t>
      </w:r>
      <w:r>
        <w:rPr>
          <w:rFonts w:ascii="Arial" w:hAnsi="Arial" w:cs="Arial"/>
          <w:b w:val="0"/>
          <w:i w:val="0"/>
          <w:bCs w:val="0"/>
          <w:iCs w:val="0"/>
          <w:color w:val="000000"/>
          <w:sz w:val="22"/>
          <w:szCs w:val="22"/>
        </w:rPr>
        <w:t>814712</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Serienbeschreibung:</w:t>
      </w:r>
      <w:r>
        <w:rPr>
          <w:rFonts w:ascii="Arial" w:hAnsi="Arial" w:cs="Arial"/>
          <w:b w:val="1"/>
          <w:i w:val="0"/>
          <w:bCs w:val="1"/>
          <w:iCs w:val="0"/>
          <w:color w:val="000000"/>
          <w:sz w:val="12"/>
          <w:szCs w:val="12"/>
        </w:rPr>
        <w:br w:type="textWrapping"/>
      </w:r>
      <w:r>
        <w:rPr>
          <w:rFonts w:ascii="Arial" w:hAnsi="Arial" w:cs="Arial"/>
          <w:b w:val="0"/>
          <w:i w:val="0"/>
          <w:bCs w:val="0"/>
          <w:iCs w:val="0"/>
          <w:color w:val="000000"/>
          <w:sz w:val="22"/>
          <w:szCs w:val="22"/>
        </w:rPr>
        <w:t>Technischer Ausschreibungstext – Pendelleuchte x.ring P 600 / 900 / 1200</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Die x.ring P ist eine dekorative LED-Pendelleuchte mit direkter und indirekter Lichtverteilung. Die Leuchte besteht aus einem umlaufenden, schmalen Aluminiumprofil mit pulverbeschichteter Oberfläche (Weißaluminium, RAL 9006). Der Direktlichtanteil wird über eine opale Acrylglasabdeckung diffus abgestrahlt, während der indirekte Lichtanteil über eine klare Schutzabdeckung nach oben ausgekoppelt wird.</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Das Design ist auf maximale Lichtleistung bei minimalem Querschnitt optimiert. Die Abpendelung erfolgt über drei senkrechte Stahlseile, die zentral im Baldachin zusammengeführt werden. Die Einspeisung erfolgt über eine transparente Anschlussleitung. Die Betriebsgeräte sind im Lieferumfang enthalten und werden je nach Ausführung im Baldachin oder extern in der abgehängten Decke montiert.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Die Leuchte ist mit getrennt steuerbarem Direkt- und Indirektanteil ausgestattet (DALI dimmbar). Hocheffiziente High-Brightness-LED-Platinen sorgen für einen hohen Lichtstrom bei gleichzeitig flimmerfreiem Betrieb und exzellenter Farbwiedergabe (CRI &gt; 90). Die x.ring Pendelleuchte eignet sich ideal für moderne Architektur- und Designprojekte in Büros, Foyers, Konferenzräumen oder Empfangsbereichen.</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Standardmäßig ist die Leuchte in drei Durchmessern erhältlich:</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x.ring 600: Ø 575 mm</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x.ring 900: Ø 845 mm</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x.ring 1200: Ø 1110 mm</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Weitere Sondergrößen sind auf Anfrage möglich. Der direkte und indirekte Lichtanteil kann projektbezogen angepasst werden.</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Variante und technische Details wie folgt: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Merkmale: </w:t>
      </w:r>
      <w:r>
        <w:rPr>
          <w:rFonts w:ascii="Arial" w:hAnsi="Arial" w:cs="Arial"/>
          <w:b w:val="1"/>
          <w:i w:val="0"/>
          <w:bCs w:val="1"/>
          <w:iCs w:val="0"/>
          <w:color w:val="000000"/>
          <w:sz w:val="12"/>
          <w:szCs w:val="12"/>
        </w:rPr>
        <w:br w:type="textWrapping"/>
      </w:r>
      <w:r>
        <w:rPr>
          <w:rFonts w:ascii="Arial" w:hAnsi="Arial" w:cs="Arial"/>
          <w:b w:val="0"/>
          <w:i w:val="0"/>
          <w:bCs w:val="0"/>
          <w:iCs w:val="0"/>
          <w:color w:val="000000"/>
          <w:sz w:val="22"/>
          <w:szCs w:val="22"/>
        </w:rPr>
        <w:t>- Kleiner Profilquerschnitt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Direktanteil mit opaler Abdeckung</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gleichmäßig ausgeleuchtet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Indirekter Anteil mit klarer Abdeckung</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Direkter und indirekter Anteil getrennt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dimmbar DALI</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Betriebselektronik zur externen Unterbringung</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Transparente Zuleitung</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Aufhängung an 3 Stahlseilen</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Flimmerfreies Licht</w:t>
      </w:r>
    </w:p>
    <w:p>
      <w:pPr>
        <w:spacing w:lineRule="auto" w:line="240"/>
        <w:jc w:val="left"/>
        <w:rPr>
          <w:rFonts w:ascii="Arial" w:hAnsi="Arial" w:cs="Arial"/>
          <w:b w:val="0"/>
          <w:i w:val="0"/>
          <w:bCs w:val="0"/>
          <w:iCs w:val="0"/>
          <w:color w:val="000000"/>
          <w:sz w:val="22"/>
          <w:szCs w:val="22"/>
        </w:rPr>
      </w:pPr>
      <w:r>
        <w:rPr>
          <w:rFonts w:ascii="Arial" w:hAnsi="Arial" w:cs="Arial"/>
          <w:i w:val="0"/>
          <w:iCs w:val="0"/>
          <w:color w:val="000000"/>
          <w:sz w:val="12"/>
          <w:szCs w:val="12"/>
        </w:rPr>
        <w:br w:type="textWrapping"/>
      </w:r>
      <w:r>
        <w:rPr>
          <w:rFonts w:ascii="Arial" w:hAnsi="Arial" w:cs="Arial"/>
          <w:i w:val="0"/>
          <w:iCs w:val="0"/>
          <w:color w:val="000000"/>
          <w:sz w:val="12"/>
          <w:szCs w:val="12"/>
        </w:rPr>
        <w:br w:type="textWrapping"/>
      </w:r>
      <w:r>
        <w:rPr>
          <w:rFonts w:ascii="Arial" w:hAnsi="Arial" w:cs="Arial"/>
          <w:b w:val="1"/>
          <w:i w:val="0"/>
          <w:bCs w:val="1"/>
          <w:iCs w:val="0"/>
          <w:color w:val="000000"/>
          <w:sz w:val="22"/>
          <w:szCs w:val="22"/>
        </w:rPr>
        <w:t xml:space="preserve">Mögliche Modifikationen: </w:t>
      </w:r>
      <w:r>
        <w:rPr>
          <w:rFonts w:ascii="Arial" w:hAnsi="Arial" w:cs="Arial"/>
          <w:b w:val="1"/>
          <w:i w:val="0"/>
          <w:bCs w:val="1"/>
          <w:iCs w:val="0"/>
          <w:color w:val="000000"/>
          <w:sz w:val="12"/>
          <w:szCs w:val="12"/>
        </w:rPr>
        <w:br w:type="textWrapping"/>
      </w:r>
      <w:r>
        <w:rPr>
          <w:rFonts w:ascii="Arial" w:hAnsi="Arial" w:cs="Arial"/>
          <w:b w:val="0"/>
          <w:i w:val="0"/>
          <w:bCs w:val="0"/>
          <w:iCs w:val="0"/>
          <w:color w:val="000000"/>
          <w:sz w:val="22"/>
          <w:szCs w:val="22"/>
        </w:rPr>
        <w:t>- CRI&gt;90, Sonnenlicht (Vollspektrum), tunable white</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Sonderlackierungen</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Projektierte Seillänge und Aufhängung</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andere Dimmschnittstellen, Funk</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Notlicht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Weitere Durchmesser oder Abmessungen</w:t>
      </w:r>
    </w:p>
    <w:p>
      <w:pPr>
        <w:spacing w:lineRule="auto" w:line="240"/>
        <w:jc w:val="left"/>
        <w:rPr>
          <w:rFonts w:ascii="Arial" w:hAnsi="Arial" w:cs="Arial"/>
          <w:b w:val="0"/>
          <w:i w:val="0"/>
          <w:bCs w:val="0"/>
          <w:iCs w:val="0"/>
          <w:color w:val="000000"/>
          <w:sz w:val="22"/>
          <w:szCs w:val="22"/>
        </w:rPr>
      </w:pPr>
      <w:r>
        <w:rPr>
          <w:rFonts w:ascii="Arial" w:hAnsi="Arial" w:cs="Arial"/>
          <w:i w:val="0"/>
          <w:iCs w:val="0"/>
          <w:color w:val="000000"/>
          <w:sz w:val="12"/>
          <w:szCs w:val="12"/>
        </w:rPr>
        <w:br w:type="textWrapping"/>
      </w:r>
      <w:r>
        <w:rPr>
          <w:rFonts w:ascii="Arial" w:hAnsi="Arial" w:cs="Arial"/>
          <w:i w:val="0"/>
          <w:iCs w:val="0"/>
          <w:color w:val="000000"/>
          <w:sz w:val="12"/>
          <w:szCs w:val="12"/>
        </w:rPr>
        <w:br w:type="textWrapping"/>
      </w:r>
      <w:r>
        <w:rPr>
          <w:rFonts w:ascii="Arial" w:hAnsi="Arial" w:cs="Arial"/>
          <w:b w:val="1"/>
          <w:i w:val="0"/>
          <w:bCs w:val="1"/>
          <w:iCs w:val="0"/>
          <w:color w:val="000000"/>
          <w:sz w:val="22"/>
          <w:szCs w:val="22"/>
        </w:rPr>
        <w:t xml:space="preserve">Auf Anfrage ohne zusätzliche Kosten: </w:t>
      </w:r>
      <w:r>
        <w:rPr>
          <w:rFonts w:ascii="Arial" w:hAnsi="Arial" w:cs="Arial"/>
          <w:b w:val="1"/>
          <w:i w:val="0"/>
          <w:bCs w:val="1"/>
          <w:iCs w:val="0"/>
          <w:color w:val="000000"/>
          <w:sz w:val="12"/>
          <w:szCs w:val="12"/>
        </w:rPr>
        <w:br w:type="textWrapping"/>
      </w:r>
      <w:r>
        <w:rPr>
          <w:rFonts w:ascii="Arial" w:hAnsi="Arial" w:cs="Arial"/>
          <w:b w:val="0"/>
          <w:i w:val="0"/>
          <w:bCs w:val="0"/>
          <w:iCs w:val="0"/>
          <w:color w:val="000000"/>
          <w:sz w:val="22"/>
          <w:szCs w:val="22"/>
        </w:rPr>
        <w:t>- 2700K Warmweiß</w:t>
      </w:r>
    </w:p>
    <w:p>
      <w:pPr>
        <w:spacing w:lineRule="auto" w:line="240"/>
        <w:jc w:val="left"/>
        <w:rPr>
          <w:rFonts w:ascii="Arial" w:hAnsi="Arial" w:cs="Arial"/>
          <w:b w:val="0"/>
          <w:i w:val="0"/>
          <w:bCs w:val="0"/>
          <w:iCs w:val="0"/>
          <w:color w:val="000000"/>
          <w:sz w:val="22"/>
          <w:szCs w:val="22"/>
        </w:rPr>
      </w:pPr>
      <w:r>
        <w:rPr>
          <w:rFonts w:ascii="Arial" w:hAnsi="Arial" w:cs="Arial"/>
          <w:i w:val="0"/>
          <w:iCs w:val="0"/>
          <w:color w:val="000000"/>
          <w:sz w:val="12"/>
          <w:szCs w:val="12"/>
        </w:rPr>
        <w:br w:type="textWrapping"/>
      </w:r>
      <w:r>
        <w:rPr>
          <w:rFonts w:ascii="Arial" w:hAnsi="Arial" w:cs="Arial"/>
          <w:i w:val="0"/>
          <w:iCs w:val="0"/>
          <w:color w:val="000000"/>
          <w:sz w:val="12"/>
          <w:szCs w:val="12"/>
        </w:rPr>
        <w:br w:type="textWrapping"/>
      </w:r>
      <w:r>
        <w:rPr>
          <w:rFonts w:ascii="Arial" w:hAnsi="Arial" w:cs="Arial"/>
          <w:b w:val="1"/>
          <w:i w:val="0"/>
          <w:bCs w:val="1"/>
          <w:iCs w:val="0"/>
          <w:color w:val="000000"/>
          <w:sz w:val="22"/>
          <w:szCs w:val="22"/>
        </w:rPr>
        <w:t xml:space="preserve">Gewicht (kg): </w:t>
      </w:r>
      <w:r>
        <w:rPr>
          <w:rFonts w:ascii="Arial" w:hAnsi="Arial" w:cs="Arial"/>
          <w:b w:val="0"/>
          <w:i w:val="0"/>
          <w:bCs w:val="0"/>
          <w:iCs w:val="0"/>
          <w:color w:val="000000"/>
          <w:sz w:val="22"/>
          <w:szCs w:val="22"/>
        </w:rPr>
        <w:t>7,8</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Farbe: </w:t>
      </w:r>
      <w:r>
        <w:rPr>
          <w:rFonts w:ascii="Arial" w:hAnsi="Arial" w:cs="Arial"/>
          <w:b w:val="0"/>
          <w:i w:val="0"/>
          <w:bCs w:val="0"/>
          <w:iCs w:val="0"/>
          <w:color w:val="000000"/>
          <w:sz w:val="22"/>
          <w:szCs w:val="22"/>
        </w:rPr>
        <w:t>Weißaluminium RAL 9006</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Lichtfarbe / Lichttemperatur (K): </w:t>
      </w:r>
      <w:r>
        <w:rPr>
          <w:rFonts w:ascii="Arial" w:hAnsi="Arial" w:cs="Arial"/>
          <w:b w:val="0"/>
          <w:i w:val="0"/>
          <w:bCs w:val="0"/>
          <w:iCs w:val="0"/>
          <w:color w:val="000000"/>
          <w:sz w:val="22"/>
          <w:szCs w:val="22"/>
        </w:rPr>
        <w:t>4000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Schutzart (-): </w:t>
      </w:r>
      <w:r>
        <w:rPr>
          <w:rFonts w:ascii="Arial" w:hAnsi="Arial" w:cs="Arial"/>
          <w:b w:val="0"/>
          <w:i w:val="0"/>
          <w:bCs w:val="0"/>
          <w:iCs w:val="0"/>
          <w:color w:val="000000"/>
          <w:sz w:val="22"/>
          <w:szCs w:val="22"/>
        </w:rPr>
        <w:t>IP20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Schutzklasse (-): </w:t>
      </w:r>
      <w:r>
        <w:rPr>
          <w:rFonts w:ascii="Arial" w:hAnsi="Arial" w:cs="Arial"/>
          <w:b w:val="0"/>
          <w:i w:val="0"/>
          <w:bCs w:val="0"/>
          <w:iCs w:val="0"/>
          <w:color w:val="000000"/>
          <w:sz w:val="22"/>
          <w:szCs w:val="22"/>
        </w:rPr>
        <w:t>I</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Durchmesser (mm): </w:t>
      </w:r>
      <w:r>
        <w:rPr>
          <w:rFonts w:ascii="Arial" w:hAnsi="Arial" w:cs="Arial"/>
          <w:b w:val="0"/>
          <w:i w:val="0"/>
          <w:bCs w:val="0"/>
          <w:iCs w:val="0"/>
          <w:color w:val="000000"/>
          <w:sz w:val="22"/>
          <w:szCs w:val="22"/>
        </w:rPr>
        <w:t>1110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Abmessungen (mm): </w:t>
      </w:r>
      <w:r>
        <w:rPr>
          <w:rFonts w:ascii="Arial" w:hAnsi="Arial" w:cs="Arial"/>
          <w:b w:val="0"/>
          <w:i w:val="0"/>
          <w:bCs w:val="0"/>
          <w:iCs w:val="0"/>
          <w:color w:val="000000"/>
          <w:sz w:val="22"/>
          <w:szCs w:val="22"/>
        </w:rPr>
        <w:t>Breite: 35mm; Höhe: 65mm; Länge: 0mm</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Einbautiefe (mm):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Pendellänge (mm): </w:t>
      </w:r>
      <w:r>
        <w:rPr>
          <w:rFonts w:ascii="Arial" w:hAnsi="Arial" w:cs="Arial"/>
          <w:b w:val="0"/>
          <w:i w:val="0"/>
          <w:bCs w:val="0"/>
          <w:iCs w:val="0"/>
          <w:color w:val="000000"/>
          <w:sz w:val="22"/>
          <w:szCs w:val="22"/>
        </w:rPr>
        <w:t>2000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Deckenausschnitt (mm):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Effizienz (lm/W): </w:t>
      </w:r>
      <w:r>
        <w:rPr>
          <w:rFonts w:ascii="Arial" w:hAnsi="Arial" w:cs="Arial"/>
          <w:b w:val="0"/>
          <w:i w:val="0"/>
          <w:bCs w:val="0"/>
          <w:iCs w:val="0"/>
          <w:color w:val="000000"/>
          <w:sz w:val="22"/>
          <w:szCs w:val="22"/>
        </w:rPr>
        <w:t>124</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Farbwiedergabeindex Ra (-): </w:t>
      </w:r>
      <w:r>
        <w:rPr>
          <w:rFonts w:ascii="Arial" w:hAnsi="Arial" w:cs="Arial"/>
          <w:b w:val="0"/>
          <w:i w:val="0"/>
          <w:bCs w:val="0"/>
          <w:iCs w:val="0"/>
          <w:color w:val="000000"/>
          <w:sz w:val="22"/>
          <w:szCs w:val="22"/>
        </w:rPr>
        <w:t>&gt;90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Lichtaustrittswinkel (Grad): </w:t>
      </w:r>
      <w:r>
        <w:rPr>
          <w:rFonts w:ascii="Arial" w:hAnsi="Arial" w:cs="Arial"/>
          <w:b w:val="0"/>
          <w:i w:val="0"/>
          <w:bCs w:val="0"/>
          <w:iCs w:val="0"/>
          <w:color w:val="000000"/>
          <w:sz w:val="22"/>
          <w:szCs w:val="22"/>
        </w:rPr>
        <w:t>120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Gesamtlichtstrom (lm): </w:t>
      </w:r>
      <w:r>
        <w:rPr>
          <w:rFonts w:ascii="Arial" w:hAnsi="Arial" w:cs="Arial"/>
          <w:b w:val="0"/>
          <w:i w:val="0"/>
          <w:bCs w:val="0"/>
          <w:iCs w:val="0"/>
          <w:color w:val="000000"/>
          <w:sz w:val="22"/>
          <w:szCs w:val="22"/>
        </w:rPr>
        <w:t>9800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Gesamtlichtstrom direkt / indirekt (lm): </w:t>
      </w:r>
      <w:r>
        <w:rPr>
          <w:rFonts w:ascii="Arial" w:hAnsi="Arial" w:cs="Arial"/>
          <w:b w:val="0"/>
          <w:i w:val="0"/>
          <w:bCs w:val="0"/>
          <w:iCs w:val="0"/>
          <w:color w:val="000000"/>
          <w:sz w:val="22"/>
          <w:szCs w:val="22"/>
        </w:rPr>
        <w:t>6860 / 2940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Lichtstromerhalt (%):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Systemleistung (W): </w:t>
      </w:r>
      <w:r>
        <w:rPr>
          <w:rFonts w:ascii="Arial" w:hAnsi="Arial" w:cs="Arial"/>
          <w:b w:val="0"/>
          <w:i w:val="0"/>
          <w:bCs w:val="0"/>
          <w:iCs w:val="0"/>
          <w:color w:val="000000"/>
          <w:sz w:val="22"/>
          <w:szCs w:val="22"/>
        </w:rPr>
        <w:t>78</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Systemleistung direkt / indirekt (W): </w:t>
      </w:r>
      <w:r>
        <w:rPr>
          <w:rFonts w:ascii="Arial" w:hAnsi="Arial" w:cs="Arial"/>
          <w:b w:val="0"/>
          <w:i w:val="0"/>
          <w:bCs w:val="0"/>
          <w:iCs w:val="0"/>
          <w:color w:val="000000"/>
          <w:sz w:val="22"/>
          <w:szCs w:val="22"/>
        </w:rPr>
        <w:t>52 / 26</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Betriebsgerät: </w:t>
      </w:r>
      <w:r>
        <w:rPr>
          <w:rFonts w:ascii="Arial" w:hAnsi="Arial" w:cs="Arial"/>
          <w:b w:val="0"/>
          <w:i w:val="0"/>
          <w:bCs w:val="0"/>
          <w:iCs w:val="0"/>
          <w:color w:val="000000"/>
          <w:sz w:val="22"/>
          <w:szCs w:val="22"/>
        </w:rPr>
        <w:t>DALI</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Betriebsgerätbeschreibung: </w:t>
      </w:r>
      <w:r>
        <w:rPr>
          <w:rFonts w:ascii="Arial" w:hAnsi="Arial" w:cs="Arial"/>
          <w:b w:val="0"/>
          <w:i w:val="0"/>
          <w:bCs w:val="0"/>
          <w:iCs w:val="0"/>
          <w:color w:val="000000"/>
          <w:sz w:val="22"/>
          <w:szCs w:val="22"/>
        </w:rPr>
        <w:t>DALI dimmbar</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Einheitliche Blendungsbewertung (URG):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Lichtverteilung direkt / indirekt (%): </w:t>
      </w:r>
      <w:r>
        <w:rPr>
          <w:rFonts w:ascii="Arial" w:hAnsi="Arial" w:cs="Arial"/>
          <w:b w:val="0"/>
          <w:i w:val="0"/>
          <w:bCs w:val="0"/>
          <w:iCs w:val="0"/>
          <w:color w:val="000000"/>
          <w:sz w:val="22"/>
          <w:szCs w:val="22"/>
        </w:rPr>
        <w:t>70 / 30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Produktvariantenbeschreibung: </w:t>
      </w:r>
      <w:r>
        <w:rPr>
          <w:rFonts w:ascii="Arial" w:hAnsi="Arial" w:cs="Arial"/>
          <w:b w:val="0"/>
          <w:i w:val="0"/>
          <w:bCs w:val="0"/>
          <w:iCs w:val="0"/>
          <w:color w:val="000000"/>
          <w:sz w:val="22"/>
          <w:szCs w:val="22"/>
        </w:rPr>
        <w:t>Sonderleuchten und Sondervariaten in besonderes Ausführungen projektbezogen auf Anfrage.</w:t>
      </w:r>
    </w:p>
    <w:p>
      <w:pPr>
        <w:spacing w:lineRule="auto" w:line="240"/>
        <w:jc w:val="left"/>
      </w:pPr>
      <w:r>
        <w:rPr>
          <w:rFonts w:ascii="Arial" w:hAnsi="Arial" w:cs="Arial"/>
          <w:b w:val="0"/>
          <w:i w:val="0"/>
          <w:bCs w:val="0"/>
          <w:iCs w:val="0"/>
          <w:color w:val="000000"/>
          <w:sz w:val="22"/>
          <w:szCs w:val="22"/>
        </w:rPr>
        <w:t>Licht-Berechnungen wegen der variablen direkten und indirekten Anteile bitte bei uns im Werk erstellen lassen.</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Hersteller: </w:t>
      </w:r>
      <w:r>
        <w:rPr>
          <w:rFonts w:ascii="Arial" w:hAnsi="Arial" w:cs="Arial"/>
          <w:b w:val="0"/>
          <w:i w:val="0"/>
          <w:bCs w:val="0"/>
          <w:iCs w:val="0"/>
          <w:color w:val="000000"/>
          <w:sz w:val="22"/>
          <w:szCs w:val="22"/>
        </w:rPr>
        <w:t>luxwerk - manufaktur für lichttechnik GmbH</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Artikelnummer: </w:t>
      </w:r>
      <w:r>
        <w:rPr>
          <w:rFonts w:ascii="Arial" w:hAnsi="Arial" w:cs="Arial"/>
          <w:b w:val="0"/>
          <w:i w:val="0"/>
          <w:bCs w:val="0"/>
          <w:iCs w:val="0"/>
          <w:color w:val="000000"/>
          <w:sz w:val="22"/>
          <w:szCs w:val="22"/>
        </w:rPr>
        <w:t>814712</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p>
    <w:sectPr>
      <w:headerReference w:type="first" r:id="RelHdr1"/>
      <w:headerReference w:type="default" r:id="RelHdr2"/>
      <w:footerReference w:type="first" r:id="RelFtr1"/>
      <w:footerReference w:type="default" r:id="RelFtr2"/>
      <w:type w:val="nextPage"/>
      <w:pgSz w:w="11906" w:h="16838" w:code="0"/>
      <w:pgMar w:left="1020" w:right="1020" w:top="2551" w:bottom="1134" w:header="0" w:footer="454" w:gutter="0"/>
      <w:titlePg w:val="1"/>
    </w:sectPr>
  </w:body>
</w:document>
</file>

<file path=word/fontTable.xml><?xml version="1.0" encoding="utf-8"?>
<w:fonts xmlns:w="http://schemas.openxmlformats.org/wordprocessingml/2006/main">
  <w:font w:name="Calibri">
    <w:embedRegular xmlns:r="http://schemas.openxmlformats.org/officeDocument/2006/relationships" r:id="rId0" w:fontKey="{337d3a2b-76f0-4239-a1cf-972bfb799083}"/>
  </w:font>
  <w:font w:name="Arial">
    <w:embedBold xmlns:r="http://schemas.openxmlformats.org/officeDocument/2006/relationships" r:id="rId1" w:fontKey="{0b9f29e8-fccd-41c1-b7e0-aad025ce875a}"/>
  </w:font>
  <w:font w:name="Arial">
    <w:embedRegular xmlns:r="http://schemas.openxmlformats.org/officeDocument/2006/relationships" r:id="rId2" w:fontKey="{89dcc024-71ea-41cc-a088-b75334fd6361}"/>
  </w:font>
</w:fonts>
</file>

<file path=word/footer1.xml><?xml version="1.0" encoding="utf-8"?>
<w:ftr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tbl>
    <w:tblPr>
      <w:tblStyle w:val="T1"/>
      <w:tblW w:w="5000" w:type="pct"/>
      <w:tblBorders>
        <w:top w:val="none" w:sz="4" w:space="0" w:shadow="0" w:frame="0" w:color="000000"/>
        <w:left w:val="none" w:sz="4" w:space="0" w:shadow="0" w:frame="0" w:color="000000"/>
        <w:bottom w:val="none" w:sz="4" w:space="0" w:shadow="0" w:frame="0" w:color="000000"/>
        <w:right w:val="none" w:sz="4" w:space="0" w:shadow="0" w:frame="0" w:color="000000"/>
        <w:insideH w:val="none" w:sz="0" w:space="0" w:shadow="0" w:frame="0" w:color="000000"/>
        <w:insideV w:val="none" w:sz="0" w:space="0" w:shadow="0" w:frame="0" w:color="000000"/>
      </w:tblBorders>
      <w:tblLook w:val="04A0"/>
    </w:tblPr>
    <w:tblGrid>
      <w:gridCol w:w="7200"/>
    </w:tblGrid>
    <w:tr>
      <w:tc>
        <w:tcPr>
          <w:tcW w:w="5000" w:type="pct"/>
          <w:tcBorders>
            <w:top w:val="nil"/>
            <w:left w:val="nil"/>
            <w:bottom w:val="nil"/>
            <w:right w:val="nil"/>
          </w:tcBorders>
          <w:shd w:val="clear" w:color="auto" w:fill="auto"/>
          <w:tcMar>
            <w:top w:w="0" w:type="dxa"/>
            <w:left w:w="0" w:type="dxa"/>
            <w:bottom w:w="0" w:type="dxa"/>
            <w:right w:w="0" w:type="dxa"/>
          </w:tcMar>
          <w:vAlign w:val="bottom"/>
        </w:tcPr>
        <w:p>
          <w:pPr>
            <w:spacing w:lineRule="auto" w:line="0"/>
            <w:jc w:val="right"/>
            <w:rPr>
              <w:rFonts w:ascii="Arial" w:hAnsi="Arial" w:cs="Arial"/>
              <w:b w:val="0"/>
              <w:bCs w:val="0"/>
              <w:color w:val="000000"/>
              <w:sz w:val="16"/>
              <w:szCs w:val="16"/>
            </w:rPr>
          </w:pPr>
        </w:p>
      </w:tc>
    </w:tr>
    <w:tr>
      <w:tc>
        <w:tcPr>
          <w:tcW w:w="5000" w:type="pct"/>
          <w:tcBorders>
            <w:top w:val="nil"/>
            <w:left w:val="nil"/>
            <w:bottom w:val="nil"/>
            <w:right w:val="nil"/>
          </w:tcBorders>
          <w:shd w:val="clear" w:color="auto" w:fill="auto"/>
          <w:tcMar>
            <w:top w:w="0" w:type="dxa"/>
            <w:left w:w="0" w:type="dxa"/>
            <w:bottom w:w="0" w:type="dxa"/>
            <w:right w:w="0" w:type="dxa"/>
          </w:tcMar>
          <w:vAlign w:val="bottom"/>
        </w:tcPr>
        <w:p>
          <w:pPr>
            <w:spacing w:lineRule="auto" w:line="0"/>
            <w:jc w:val="center"/>
            <w:rPr>
              <w:rFonts w:ascii="Arial" w:hAnsi="Arial" w:cs="Arial"/>
              <w:b w:val="0"/>
              <w:bCs w:val="0"/>
              <w:color w:val="000000"/>
              <w:sz w:val="16"/>
              <w:szCs w:val="16"/>
            </w:rPr>
          </w:pPr>
          <w:r>
            <w:rPr>
              <w:rFonts w:ascii="Arial" w:hAnsi="Arial" w:cs="Arial" w:eastAsia="Arial"/>
              <w:b w:val="0"/>
              <w:sz w:val="16"/>
              <w:szCs w:val="16"/>
            </w:rPr>
            <w:t>Technische Änderungen vorbehalten | 06.2025</w:t>
          </w:r>
          <w:r>
            <w:rPr>
              <w:rFonts w:ascii="Arial" w:hAnsi="Arial" w:cs="Arial" w:eastAsia="Arial"/>
              <w:b w:val="0"/>
              <w:sz w:val="16"/>
              <w:szCs w:val="16"/>
            </w:rPr>
            <w:br w:type="textWrapping"/>
          </w:r>
          <w:r>
            <w:rPr>
              <w:rFonts w:ascii="Arial" w:hAnsi="Arial" w:cs="Arial" w:eastAsia="Arial"/>
              <w:b w:val="0"/>
              <w:sz w:val="16"/>
              <w:szCs w:val="16"/>
            </w:rPr>
            <w:br w:type="textWrapping"/>
          </w:r>
          <w:r>
            <w:rPr>
              <w:rFonts w:ascii="Arial" w:hAnsi="Arial" w:cs="Arial" w:eastAsia="Arial"/>
              <w:b w:val="0"/>
              <w:sz w:val="16"/>
              <w:szCs w:val="16"/>
            </w:rPr>
            <w:t>luxwerk–manufaktur für lichttechnik GmbH | info@luxwerk-lichttechnik.com | www.luxwerk-lichttechnik.com | Telefon +49.7644.92699.200</w:t>
          </w:r>
        </w:p>
      </w:tc>
    </w:tr>
  </w:tbl>
  <w:p/>
</w:ftr>
</file>

<file path=word/footer2.xml><?xml version="1.0" encoding="utf-8"?>
<w:ftr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tbl>
    <w:tblPr>
      <w:tblStyle w:val="T1"/>
      <w:tblW w:w="5000" w:type="pct"/>
      <w:tblBorders>
        <w:top w:val="none" w:sz="4" w:space="0" w:shadow="0" w:frame="0" w:color="000000"/>
        <w:left w:val="none" w:sz="4" w:space="0" w:shadow="0" w:frame="0" w:color="000000"/>
        <w:bottom w:val="none" w:sz="4" w:space="0" w:shadow="0" w:frame="0" w:color="000000"/>
        <w:right w:val="none" w:sz="4" w:space="0" w:shadow="0" w:frame="0" w:color="000000"/>
        <w:insideH w:val="none" w:sz="0" w:space="0" w:shadow="0" w:frame="0" w:color="000000"/>
        <w:insideV w:val="none" w:sz="0" w:space="0" w:shadow="0" w:frame="0" w:color="000000"/>
      </w:tblBorders>
      <w:tblLook w:val="04A0"/>
    </w:tblPr>
    <w:tblGrid>
      <w:gridCol w:w="7200"/>
    </w:tblGrid>
    <w:tr>
      <w:tc>
        <w:tcPr>
          <w:tcW w:w="5000" w:type="pct"/>
          <w:tcBorders>
            <w:top w:val="nil"/>
            <w:left w:val="nil"/>
            <w:bottom w:val="nil"/>
            <w:right w:val="nil"/>
          </w:tcBorders>
          <w:shd w:val="clear" w:color="auto" w:fill="auto"/>
          <w:tcMar>
            <w:top w:w="0" w:type="dxa"/>
            <w:left w:w="0" w:type="dxa"/>
            <w:bottom w:w="0" w:type="dxa"/>
            <w:right w:w="0" w:type="dxa"/>
          </w:tcMar>
          <w:vAlign w:val="bottom"/>
        </w:tcPr>
        <w:p>
          <w:pPr>
            <w:spacing w:lineRule="auto" w:line="0"/>
            <w:jc w:val="right"/>
            <w:rPr>
              <w:rFonts w:ascii="Arial" w:hAnsi="Arial" w:cs="Arial"/>
              <w:b w:val="0"/>
              <w:bCs w:val="0"/>
              <w:color w:val="000000"/>
              <w:sz w:val="16"/>
              <w:szCs w:val="16"/>
            </w:rPr>
          </w:pPr>
        </w:p>
      </w:tc>
    </w:tr>
    <w:tr>
      <w:tc>
        <w:tcPr>
          <w:tcW w:w="5000" w:type="pct"/>
          <w:tcBorders>
            <w:top w:val="nil"/>
            <w:left w:val="nil"/>
            <w:bottom w:val="nil"/>
            <w:right w:val="nil"/>
          </w:tcBorders>
          <w:shd w:val="clear" w:color="auto" w:fill="auto"/>
          <w:tcMar>
            <w:top w:w="0" w:type="dxa"/>
            <w:left w:w="0" w:type="dxa"/>
            <w:bottom w:w="0" w:type="dxa"/>
            <w:right w:w="0" w:type="dxa"/>
          </w:tcMar>
          <w:vAlign w:val="bottom"/>
        </w:tcPr>
        <w:p>
          <w:pPr>
            <w:spacing w:lineRule="auto" w:line="0"/>
            <w:jc w:val="center"/>
            <w:rPr>
              <w:rFonts w:ascii="Arial" w:hAnsi="Arial" w:cs="Arial"/>
              <w:b w:val="0"/>
              <w:bCs w:val="0"/>
              <w:color w:val="000000"/>
              <w:sz w:val="16"/>
              <w:szCs w:val="16"/>
            </w:rPr>
          </w:pPr>
          <w:r>
            <w:rPr>
              <w:rFonts w:ascii="Arial" w:hAnsi="Arial" w:cs="Arial" w:eastAsia="Arial"/>
              <w:b w:val="0"/>
              <w:sz w:val="16"/>
              <w:szCs w:val="16"/>
            </w:rPr>
            <w:t>Technische Änderungen vorbehalten | 06.2025</w:t>
          </w:r>
          <w:r>
            <w:rPr>
              <w:rFonts w:ascii="Arial" w:hAnsi="Arial" w:cs="Arial" w:eastAsia="Arial"/>
              <w:b w:val="0"/>
              <w:sz w:val="16"/>
              <w:szCs w:val="16"/>
            </w:rPr>
            <w:br w:type="textWrapping"/>
          </w:r>
          <w:r>
            <w:rPr>
              <w:rFonts w:ascii="Arial" w:hAnsi="Arial" w:cs="Arial" w:eastAsia="Arial"/>
              <w:b w:val="0"/>
              <w:sz w:val="16"/>
              <w:szCs w:val="16"/>
            </w:rPr>
            <w:br w:type="textWrapping"/>
          </w:r>
          <w:r>
            <w:rPr>
              <w:rFonts w:ascii="Arial" w:hAnsi="Arial" w:cs="Arial" w:eastAsia="Arial"/>
              <w:b w:val="0"/>
              <w:sz w:val="16"/>
              <w:szCs w:val="16"/>
            </w:rPr>
            <w:t>luxwerk–manufaktur für lichttechnik GmbH | info@luxwerk-lichttechnik.com | www.luxwerk-lichttechnik.com | Telefon +49.7644.92699.200</w:t>
          </w:r>
        </w:p>
      </w:tc>
    </w:tr>
  </w:tbl>
  <w:p/>
</w:ftr>
</file>

<file path=word/header1.xml><?xml version="1.0" encoding="utf-8"?>
<w:hdr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p>
    <w:r>
      <w:drawing>
        <wp:anchor xmlns:wp="http://schemas.openxmlformats.org/drawingml/2006/wordprocessingDrawing" distT="0" distB="0" distL="0" distR="0" simplePos="0" relativeHeight="0" behindDoc="0" locked="0" layoutInCell="0" allowOverlap="0">
          <wp:simplePos x="0" y="0"/>
          <wp:positionH relativeFrom="page">
            <wp:posOffset>3096260</wp:posOffset>
          </wp:positionH>
          <wp:positionV relativeFrom="page">
            <wp:posOffset>612140</wp:posOffset>
          </wp:positionV>
          <wp:extent cx="1365250" cy="323850"/>
          <wp:effectExtent l="0" t="0" r="0" b="0"/>
          <wp:wrapNone/>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dpi="0">
                  <a:blip xmlns:r="http://schemas.openxmlformats.org/officeDocument/2006/relationships" r:embed="Relimage2"/>
                  <a:srcRect/>
                  <a:stretch>
                    <a:fillRect/>
                  </a:stretch>
                </pic:blipFill>
                <pic:spPr>
                  <a:xfrm>
                    <a:off x="0" y="0"/>
                    <a:ext cx="1365250" cy="323850"/>
                  </a:xfrm>
                  <a:prstGeom prst="rect"/>
                  <a:solidFill>
                    <a:srgbClr val="FFFFFF">
                      <a:alpha val="0"/>
                    </a:srgbClr>
                  </a:solidFill>
                  <a:ln w="0">
                    <a:solidFill>
                      <a:srgbClr val="FFFFFF">
                        <a:alpha val="0"/>
                      </a:srgbClr>
                    </a:solidFill>
                  </a:ln>
                </pic:spPr>
              </pic:pic>
            </a:graphicData>
          </a:graphic>
        </wp:anchor>
      </w:drawing>
    </w:r>
    <w:r>
      <mc:AlternateContent>
        <mc:Choice Requires="wps">
          <w:drawing>
            <wp:anchor xmlns:wp="http://schemas.openxmlformats.org/drawingml/2006/wordprocessingDrawing" distT="0" distB="0" distL="114300" distR="114300" simplePos="0" relativeHeight="1000" behindDoc="0" locked="0" layoutInCell="0" allowOverlap="0">
              <wp:simplePos x="0" y="0"/>
              <wp:positionH relativeFrom="page">
                <wp:posOffset>647700</wp:posOffset>
              </wp:positionH>
              <wp:positionV relativeFrom="page">
                <wp:posOffset>1511935</wp:posOffset>
              </wp:positionV>
              <wp:extent cx="6264275" cy="0"/>
              <wp:effectExtent l="0" t="0" r="0" b="0"/>
              <wp:wrapNone/>
              <wp:docPr id="2" name="Rectangle 2"/>
              <wp:cNvGraphicFramePr/>
              <a:graphic xmlns:a="http://schemas.openxmlformats.org/drawingml/2006/main">
                <a:graphicData uri="http://schemas.microsoft.com/office/word/2010/wordprocessingShape">
                  <wps:wsp>
                    <wps:cNvCnPr/>
                    <wps:spPr>
                      <a:xfrm>
                        <a:off x="0" y="0"/>
                        <a:ext cx="6264275" cy="0"/>
                      </a:xfrm>
                      <a:prstGeom prst="straightConnector1"/>
                      <a:ln w="50800">
                        <a:solidFill>
                          <a:srgbClr val="9B9B9B"/>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type xmlns:o="urn:schemas-microsoft-com:office:office" id="_x0000_t32" coordsize="21600,21600" o:spt="32" path="m,l21600,21600e" filled="f">
              <v:path fillok="f" o:connecttype="none"/>
              <o:lock v:ext="edit" shapetype="t"/>
            </v:shapetype>
            <v:shape xmlns:o="urn:schemas-microsoft-com:office:office" type="#_x0000_t32" id="Rectangle 2" o:spid="_x0000_s1026" style="position:absolute;width:493.25pt;height:0pt;z-index:1000;mso-wrap-distance-left:9pt;mso-wrap-distance-top:0pt;mso-wrap-distance-right:9pt;mso-wrap-distance-bottom:0pt;margin-left:51pt;margin-top:119.05pt;mso-position-horizontal:absolute;mso-position-horizontal-relative:page;mso-position-vertical:absolute;mso-position-vertical-relative:page" strokecolor="#9B9B9B" strokeweight="4pt" stroked="t" o:allowoverlap="f"/>
          </w:pict>
        </mc:Fallback>
      </mc:AlternateContent>
    </w:r>
    <w:r>
      <mc:AlternateContent>
        <mc:Choice Requires="wps">
          <w:drawing>
            <wp:anchor xmlns:wp="http://schemas.openxmlformats.org/drawingml/2006/wordprocessingDrawing" distT="0" distB="0" distL="0" distR="0" simplePos="0" relativeHeight="0" behindDoc="0" locked="0" layoutInCell="0" allowOverlap="0">
              <wp:simplePos x="0" y="0"/>
              <wp:positionH relativeFrom="page">
                <wp:align>center</wp:align>
              </wp:positionH>
              <wp:positionV relativeFrom="page">
                <wp:posOffset>1188085</wp:posOffset>
              </wp:positionV>
              <wp:extent cx="6264910" cy="215900"/>
              <wp:effectExtent l="0" t="0" r="0" b="0"/>
              <wp:wrapNone/>
              <wp:docPr id="3" name="TextBox 3"/>
              <wp:cNvGraphicFramePr/>
              <a:graphic xmlns:a="http://schemas.openxmlformats.org/drawingml/2006/main">
                <a:graphicData uri="http://schemas.microsoft.com/office/word/2010/wordprocessingShape">
                  <wps:wsp>
                    <wps:cNvSpPr txBox="1"/>
                    <wps:spPr>
                      <a:xfrm>
                        <a:off x="0" y="0"/>
                        <a:ext cx="6264910" cy="215900"/>
                      </a:xfrm>
                      <a:prstGeom prst="rect"/>
                      <a:solidFill>
                        <a:srgbClr val="FFFFFF">
                          <a:alpha val="0"/>
                        </a:srgbClr>
                      </a:solidFill>
                      <a:ln w="0">
                        <a:solidFill>
                          <a:srgbClr val="FFFFFF">
                            <a:alpha val="0"/>
                          </a:srgbClr>
                        </a:solidFill>
                      </a:ln>
                    </wps:spPr>
                    <wps:style>
                      <a:lnRef idx="0">
                        <a:srgbClr val="000000">
                          <a:alpha val="0"/>
                        </a:srgbClr>
                      </a:lnRef>
                      <a:fillRef idx="0">
                        <a:srgbClr val="000000">
                          <a:alpha val="0"/>
                        </a:srgbClr>
                      </a:fillRef>
                      <a:effectRef idx="0">
                        <a:srgbClr val="000000">
                          <a:alpha val="0"/>
                        </a:srgbClr>
                      </a:effectRef>
                      <a:fontRef idx="none">
                        <a:srgbClr val="000000">
                          <a:alpha val="0"/>
                        </a:srgbClr>
                      </a:fontRef>
                    </wps:style>
                    <wps:txbx>
                      <w:txbxContent>
                        <w:p>
                          <w:pPr>
                            <w:spacing w:lineRule="auto" w:line="0"/>
                            <w:jc w:val="center"/>
                          </w:pPr>
                          <w:r>
                            <w:rPr>
                              <w:rFonts w:ascii="Arial" w:hAnsi="Arial" w:cs="Arial" w:eastAsia="Arial"/>
                              <w:b w:val="1"/>
                              <w:bCs w:val="1"/>
                              <w:color w:val="585858"/>
                              <w:sz w:val="28"/>
                              <w:szCs w:val="28"/>
                            </w:rPr>
                            <w:t>x.ring Pendelleuchte 1200 - Leuchtenausschreibungstext</w:t>
                          </w:r>
                        </w:p>
                      </w:txbxContent>
                    </wps:txbx>
                    <wps:bodyPr wrap="square" lIns="0" tIns="0" rIns="0" bIns="0"/>
                  </wps:wsp>
                </a:graphicData>
              </a:graphic>
            </wp:anchor>
          </w:drawing>
        </mc:Choice>
        <mc:Fallback>
          <w:pict>
            <v:shapetype xmlns:o="urn:schemas-microsoft-com:office:office" id="_x0000_t202" coordsize="21600,21600" o:spt="202" path="m,l,21600r21600,l21600,xe">
              <v:stroke joinstyle="miter"/>
              <v:path gradientshapeok="t" o:connecttype="rect"/>
            </v:shapetype>
            <v:shape xmlns:o="urn:schemas-microsoft-com:office:office" type="#_x0000_t202" id="TextBox 3" o:spid="_x0000_s1027" style="position:absolute;width:493.3pt;height:17pt;z-index:0;mso-wrap-distance-left:0pt;mso-wrap-distance-top:0pt;mso-wrap-distance-right:0pt;mso-wrap-distance-bottom:0pt;margin-left:51pt;margin-top:93.55pt;mso-position-horizontal:center;mso-position-horizontal-relative:page;mso-position-vertical:absolute;mso-position-vertical-relative:page" o:allowoverlap="f" fillcolor="#FFFFFF" stroked="f">
              <v:textbox inset="0mm,0mm,0mm,0mm">
                <w:txbxContent>
                  <w:p>
                    <w:pPr>
                      <w:spacing w:lineRule="auto" w:line="0"/>
                      <w:jc w:val="center"/>
                    </w:pPr>
                    <w:r>
                      <w:rPr>
                        <w:rFonts w:ascii="Arial" w:hAnsi="Arial" w:cs="Arial" w:eastAsia="Arial"/>
                        <w:b w:val="1"/>
                        <w:bCs w:val="1"/>
                        <w:color w:val="585858"/>
                        <w:sz w:val="28"/>
                        <w:szCs w:val="28"/>
                      </w:rPr>
                      <w:t>x.ring Pendelleuchte 1200 - Leuchtenausschreibungstext</w:t>
                    </w:r>
                  </w:p>
                </w:txbxContent>
              </v:textbox>
              <v:fill opacity=""/>
              <v:stroke opacity=""/>
            </v:shape>
          </w:pict>
        </mc:Fallback>
      </mc:AlternateContent>
    </w:r>
  </w:p>
</w:hdr>
</file>

<file path=word/header2.xml><?xml version="1.0" encoding="utf-8"?>
<w:hdr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p>
    <w:r>
      <w:drawing>
        <wp:anchor xmlns:wp="http://schemas.openxmlformats.org/drawingml/2006/wordprocessingDrawing" distT="0" distB="0" distL="0" distR="0" simplePos="0" relativeHeight="0" behindDoc="0" locked="0" layoutInCell="0" allowOverlap="0">
          <wp:simplePos x="0" y="0"/>
          <wp:positionH relativeFrom="page">
            <wp:posOffset>3096260</wp:posOffset>
          </wp:positionH>
          <wp:positionV relativeFrom="page">
            <wp:posOffset>612140</wp:posOffset>
          </wp:positionV>
          <wp:extent cx="1365250" cy="323850"/>
          <wp:effectExtent l="0" t="0" r="0" b="0"/>
          <wp:wrapNone/>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dpi="0">
                  <a:blip xmlns:r="http://schemas.openxmlformats.org/officeDocument/2006/relationships" r:embed="Relimage3"/>
                  <a:srcRect/>
                  <a:stretch>
                    <a:fillRect/>
                  </a:stretch>
                </pic:blipFill>
                <pic:spPr>
                  <a:xfrm>
                    <a:off x="0" y="0"/>
                    <a:ext cx="1365250" cy="323850"/>
                  </a:xfrm>
                  <a:prstGeom prst="rect"/>
                  <a:solidFill>
                    <a:srgbClr val="FFFFFF">
                      <a:alpha val="0"/>
                    </a:srgbClr>
                  </a:solidFill>
                  <a:ln w="0">
                    <a:solidFill>
                      <a:srgbClr val="FFFFFF">
                        <a:alpha val="0"/>
                      </a:srgbClr>
                    </a:solidFill>
                  </a:ln>
                </pic:spPr>
              </pic:pic>
            </a:graphicData>
          </a:graphic>
        </wp:anchor>
      </w:drawing>
    </w:r>
    <w:r>
      <mc:AlternateContent>
        <mc:Choice Requires="wps">
          <w:drawing>
            <wp:anchor xmlns:wp="http://schemas.openxmlformats.org/drawingml/2006/wordprocessingDrawing" distT="0" distB="0" distL="114300" distR="114300" simplePos="0" relativeHeight="1000" behindDoc="0" locked="0" layoutInCell="0" allowOverlap="0">
              <wp:simplePos x="0" y="0"/>
              <wp:positionH relativeFrom="page">
                <wp:posOffset>647700</wp:posOffset>
              </wp:positionH>
              <wp:positionV relativeFrom="page">
                <wp:posOffset>1511935</wp:posOffset>
              </wp:positionV>
              <wp:extent cx="6264275" cy="0"/>
              <wp:effectExtent l="0" t="0" r="0" b="0"/>
              <wp:wrapNone/>
              <wp:docPr id="5" name="Rectangle 5"/>
              <wp:cNvGraphicFramePr/>
              <a:graphic xmlns:a="http://schemas.openxmlformats.org/drawingml/2006/main">
                <a:graphicData uri="http://schemas.microsoft.com/office/word/2010/wordprocessingShape">
                  <wps:wsp>
                    <wps:cNvCnPr/>
                    <wps:spPr>
                      <a:xfrm>
                        <a:off x="0" y="0"/>
                        <a:ext cx="6264275" cy="0"/>
                      </a:xfrm>
                      <a:prstGeom prst="straightConnector1"/>
                      <a:ln w="50800">
                        <a:solidFill>
                          <a:srgbClr val="9B9B9B"/>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xmlns:o="urn:schemas-microsoft-com:office:office" type="#_x0000_t32" id="Rectangle 5" o:spid="_x0000_s1028" style="position:absolute;width:493.25pt;height:0pt;z-index:1000;mso-wrap-distance-left:9pt;mso-wrap-distance-top:0pt;mso-wrap-distance-right:9pt;mso-wrap-distance-bottom:0pt;margin-left:51pt;margin-top:119.05pt;mso-position-horizontal:absolute;mso-position-horizontal-relative:page;mso-position-vertical:absolute;mso-position-vertical-relative:page" strokecolor="#9B9B9B" strokeweight="4pt" stroked="t" o:allowoverlap="f"/>
          </w:pict>
        </mc:Fallback>
      </mc:AlternateContent>
    </w:r>
    <w:r>
      <mc:AlternateContent>
        <mc:Choice Requires="wps">
          <w:drawing>
            <wp:anchor xmlns:wp="http://schemas.openxmlformats.org/drawingml/2006/wordprocessingDrawing" distT="0" distB="0" distL="0" distR="0" simplePos="0" relativeHeight="0" behindDoc="0" locked="0" layoutInCell="0" allowOverlap="0">
              <wp:simplePos x="0" y="0"/>
              <wp:positionH relativeFrom="page">
                <wp:align>center</wp:align>
              </wp:positionH>
              <wp:positionV relativeFrom="page">
                <wp:posOffset>1188085</wp:posOffset>
              </wp:positionV>
              <wp:extent cx="6264910" cy="215900"/>
              <wp:effectExtent l="0" t="0" r="0" b="0"/>
              <wp:wrapNone/>
              <wp:docPr id="6" name="TextBox 6"/>
              <wp:cNvGraphicFramePr/>
              <a:graphic xmlns:a="http://schemas.openxmlformats.org/drawingml/2006/main">
                <a:graphicData uri="http://schemas.microsoft.com/office/word/2010/wordprocessingShape">
                  <wps:wsp>
                    <wps:cNvSpPr txBox="1"/>
                    <wps:spPr>
                      <a:xfrm>
                        <a:off x="0" y="0"/>
                        <a:ext cx="6264910" cy="215900"/>
                      </a:xfrm>
                      <a:prstGeom prst="rect"/>
                      <a:solidFill>
                        <a:srgbClr val="FFFFFF">
                          <a:alpha val="0"/>
                        </a:srgbClr>
                      </a:solidFill>
                      <a:ln w="0">
                        <a:solidFill>
                          <a:srgbClr val="FFFFFF">
                            <a:alpha val="0"/>
                          </a:srgbClr>
                        </a:solidFill>
                      </a:ln>
                    </wps:spPr>
                    <wps:style>
                      <a:lnRef idx="0">
                        <a:srgbClr val="000000">
                          <a:alpha val="0"/>
                        </a:srgbClr>
                      </a:lnRef>
                      <a:fillRef idx="0">
                        <a:srgbClr val="000000">
                          <a:alpha val="0"/>
                        </a:srgbClr>
                      </a:fillRef>
                      <a:effectRef idx="0">
                        <a:srgbClr val="000000">
                          <a:alpha val="0"/>
                        </a:srgbClr>
                      </a:effectRef>
                      <a:fontRef idx="none">
                        <a:srgbClr val="000000">
                          <a:alpha val="0"/>
                        </a:srgbClr>
                      </a:fontRef>
                    </wps:style>
                    <wps:txbx>
                      <w:txbxContent>
                        <w:p>
                          <w:pPr>
                            <w:spacing w:lineRule="auto" w:line="0"/>
                            <w:jc w:val="center"/>
                          </w:pPr>
                          <w:r>
                            <w:rPr>
                              <w:rFonts w:ascii="Arial" w:hAnsi="Arial" w:cs="Arial" w:eastAsia="Arial"/>
                              <w:b w:val="1"/>
                              <w:bCs w:val="1"/>
                              <w:color w:val="585858"/>
                              <w:sz w:val="28"/>
                              <w:szCs w:val="28"/>
                            </w:rPr>
                            <w:t>x.ring Pendelleuchte 1200 - Leuchtenausschreibungstext</w:t>
                          </w:r>
                        </w:p>
                      </w:txbxContent>
                    </wps:txbx>
                    <wps:bodyPr wrap="square" lIns="0" tIns="0" rIns="0" bIns="0"/>
                  </wps:wsp>
                </a:graphicData>
              </a:graphic>
            </wp:anchor>
          </w:drawing>
        </mc:Choice>
        <mc:Fallback>
          <w:pict>
            <v:shape xmlns:o="urn:schemas-microsoft-com:office:office" type="#_x0000_t202" id="TextBox 6" o:spid="_x0000_s1029" style="position:absolute;width:493.3pt;height:17pt;z-index:0;mso-wrap-distance-left:0pt;mso-wrap-distance-top:0pt;mso-wrap-distance-right:0pt;mso-wrap-distance-bottom:0pt;margin-left:51pt;margin-top:93.55pt;mso-position-horizontal:center;mso-position-horizontal-relative:page;mso-position-vertical:absolute;mso-position-vertical-relative:page" o:allowoverlap="f" fillcolor="#FFFFFF" stroked="f">
              <v:textbox inset="0mm,0mm,0mm,0mm">
                <w:txbxContent>
                  <w:p>
                    <w:pPr>
                      <w:spacing w:lineRule="auto" w:line="0"/>
                      <w:jc w:val="center"/>
                    </w:pPr>
                    <w:r>
                      <w:rPr>
                        <w:rFonts w:ascii="Arial" w:hAnsi="Arial" w:cs="Arial" w:eastAsia="Arial"/>
                        <w:b w:val="1"/>
                        <w:bCs w:val="1"/>
                        <w:color w:val="585858"/>
                        <w:sz w:val="28"/>
                        <w:szCs w:val="28"/>
                      </w:rPr>
                      <w:t>x.ring Pendelleuchte 1200 - Leuchtenausschreibungstext</w:t>
                    </w:r>
                  </w:p>
                </w:txbxContent>
              </v:textbox>
              <v:fill opacity=""/>
              <v:stroke opacity=""/>
            </v:shape>
          </w:pict>
        </mc:Fallback>
      </mc:AlternateContent>
    </w:r>
  </w:p>
</w:hdr>
</file>

<file path=word/numbering.xml><?xml version="1.0" encoding="utf-8"?>
<w:numbering xmlns:w="http://schemas.openxmlformats.org/wordprocessingml/2006/main"/>
</file>

<file path=word/settings.xml><?xml version="1.0" encoding="utf-8"?>
<w:settings xmlns:r="http://schemas.openxmlformats.org/officeDocument/2006/relationships" xmlns:w="http://schemas.openxmlformats.org/wordprocessingml/2006/main">
  <w:embedTrueTypeFonts w:val="1"/>
  <w:displayBackgroundShape w:val="0"/>
  <w:defaultTabStop w:val="720"/>
  <w:autoHyphenation w:val="0"/>
  <w:evenAndOddHeaders w:val="0"/>
  <w:characterSpacingControl w:val="compressPunctuation"/>
  <w:compat/>
  <m:mathPr xmlns:m="http://schemas.openxmlformats.org/officeDocument/2006/math">
    <m:brkBin m:val="before"/>
    <m:brkBinSub m:val="--"/>
    <m:defJc m:val="centerGroup"/>
    <m:interSp m:val="0"/>
    <m:intLim m:val="undOvr"/>
    <m:intraSp m:val="0"/>
    <m:lMargin m:val="0"/>
    <m:mathFont m:val="Cambria Math"/>
    <m:naryLim m:val="undOvr"/>
    <m:postSp m:val="0"/>
    <m:preSp m:val="0"/>
    <m:rMargin m:val="0"/>
    <m:wrapIndent m:val="0"/>
    <m:wrapRight m:val="0"/>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w:docDefaults>
    <w:rPrDefault>
      <w:rPr>
        <w:rFonts w:asciiTheme="minorHAnsi" w:hAnsiTheme="minorHAnsi" w:cstheme="minorBidi" w:eastAsiaTheme="minorEastAsia"/>
        <w:sz w:val="22"/>
        <w:szCs w:val="22"/>
      </w:rPr>
    </w:rPrDefault>
    <w:pPrDefault>
      <w:pPr>
        <w:keepNext w:val="0"/>
        <w:keepLines w:val="0"/>
        <w:pageBreakBefore w:val="0"/>
        <w:widowControl w:val="1"/>
        <w:suppressLineNumbers w:val="0"/>
        <w:shd w:val="clear" w:fill="auto"/>
        <w:suppressAutoHyphens w:val="0"/>
        <w:spacing w:lineRule="auto" w:line="240" w:before="0" w:after="0" w:beforeAutospacing="0" w:afterAutospacing="0"/>
        <w:ind w:firstLine="0" w:left="0" w:right="0"/>
        <w:contextualSpacing w:val="0"/>
        <w:bidi w:val="0"/>
        <w:jc w:val="left"/>
        <w:outlineLvl w:val="9"/>
      </w:pPr>
    </w:pPrDefault>
  </w:docDefaults>
  <w:style w:type="paragraph" w:styleId="P0" w:default="1">
    <w:name w:val="Normal"/>
    <w:pPr/>
    <w:rPr/>
  </w:style>
  <w:style w:type="character" w:styleId="C0" w:default="1">
    <w:name w:val="Default Paragraph Font"/>
    <w:semiHidden/>
    <w:rPr/>
  </w:style>
  <w:style w:type="character" w:styleId="C1">
    <w:name w:val="Line Number"/>
    <w:basedOn w:val="C0"/>
    <w:semiHidden/>
    <w:rPr/>
  </w:style>
  <w:style w:type="character" w:styleId="C2">
    <w:name w:val="Hyperlink"/>
    <w:rPr>
      <w:color w:val="0000FF"/>
      <w:u w:val="single"/>
    </w:rPr>
  </w:style>
  <w:style w:type="table" w:styleId="T0" w:default="1">
    <w:name w:val="Normal Table"/>
    <w:tblPr>
      <w:tblCellMar>
        <w:top w:w="0" w:type="dxa"/>
        <w:left w:w="108" w:type="dxa"/>
        <w:bottom w:w="0" w:type="dxa"/>
        <w:right w:w="108" w:type="dxa"/>
      </w:tblCellMar>
    </w:tblPr>
    <w:trPr/>
    <w:tcPr/>
  </w:style>
  <w:style w:type="table" w:styleId="T1">
    <w:name w:val="Table Simple 1"/>
    <w:basedOn w:val="T0"/>
    <w:tblPr>
      <w:tblBorders>
        <w:top w:val="single" w:sz="4" w:space="0" w:shadow="0" w:frame="0" w:color="000000"/>
        <w:left w:val="single" w:sz="4" w:space="0" w:shadow="0" w:frame="0" w:color="000000"/>
        <w:bottom w:val="single" w:sz="4" w:space="0" w:shadow="0" w:frame="0" w:color="000000"/>
        <w:right w:val="single" w:sz="4" w:space="0" w:shadow="0" w:frame="0" w:color="000000"/>
        <w:insideH w:val="single" w:sz="4" w:space="0" w:shadow="0" w:frame="0" w:color="000000"/>
        <w:insideV w:val="single" w:sz="4" w:space="0" w:shadow="0" w:frame="0" w:color="000000"/>
      </w:tblBorders>
      <w:tblCellMar>
        <w:top w:w="0" w:type="dxa"/>
        <w:left w:w="108" w:type="dxa"/>
        <w:bottom w:w="0" w:type="dxa"/>
        <w:right w:w="108" w:type="dxa"/>
      </w:tblCellMar>
    </w:tblPr>
    <w:trPr/>
    <w:tcPr/>
  </w:style>
</w:styles>
</file>

<file path=word/_rels/document.xml.rels>&#65279;<?xml version="1.0" encoding="utf-8"?><Relationships xmlns="http://schemas.openxmlformats.org/package/2006/relationships"><Relationship Id="Relimage1" Type="http://schemas.openxmlformats.org/officeDocument/2006/relationships/image" Target="/media/image1.png" /><Relationship Id="RelHdr1" Type="http://schemas.openxmlformats.org/officeDocument/2006/relationships/header" Target="header1.xml" /><Relationship Id="RelHdr2" Type="http://schemas.openxmlformats.org/officeDocument/2006/relationships/header" Target="header2.xml" /><Relationship Id="RelFtr1" Type="http://schemas.openxmlformats.org/officeDocument/2006/relationships/footer" Target="footer1.xml" /><Relationship Id="RelFtr2" Type="http://schemas.openxmlformats.org/officeDocument/2006/relationships/footer" Target="footer2.xml" /><Relationship Id="RelStyle1" Type="http://schemas.openxmlformats.org/officeDocument/2006/relationships/styles" Target="styles.xml" /><Relationship Id="RelNum1" Type="http://schemas.openxmlformats.org/officeDocument/2006/relationships/numbering" Target="numbering.xml" /><Relationship Id="RelSettings1" Type="http://schemas.openxmlformats.org/officeDocument/2006/relationships/settings" Target="settings.xml" /><Relationship Id="RelTheme1" Type="http://schemas.openxmlformats.org/officeDocument/2006/relationships/theme" Target="theme/theme1.xml" /><Relationship Id="Fonts1" Type="http://schemas.openxmlformats.org/officeDocument/2006/relationships/fontTable" Target="fontTable.xml" /></Relationships>
</file>

<file path=word/_rels/fontTable.xml.rels>&#65279;<?xml version="1.0" encoding="utf-8"?><Relationships xmlns="http://schemas.openxmlformats.org/package/2006/relationships"><Relationship Id="rId0" Type="http://schemas.openxmlformats.org/officeDocument/2006/relationships/font" Target="fonts/font0.odttf" /><Relationship Id="rId1" Type="http://schemas.openxmlformats.org/officeDocument/2006/relationships/font" Target="fonts/font1.odttf" /><Relationship Id="rId2" Type="http://schemas.openxmlformats.org/officeDocument/2006/relationships/font" Target="fonts/font2.odttf" /></Relationships>
</file>

<file path=word/_rels/footer1.xml.rels>&#65279;<?xml version="1.0" encoding="utf-8"?><Relationships xmlns="http://schemas.openxmlformats.org/package/2006/relationships" />
</file>

<file path=word/_rels/footer2.xml.rels>&#65279;<?xml version="1.0" encoding="utf-8"?><Relationships xmlns="http://schemas.openxmlformats.org/package/2006/relationships" />
</file>

<file path=word/_rels/header1.xml.rels>&#65279;<?xml version="1.0" encoding="utf-8"?><Relationships xmlns="http://schemas.openxmlformats.org/package/2006/relationships"><Relationship Id="Relimage2" Type="http://schemas.openxmlformats.org/officeDocument/2006/relationships/image" Target="/media/image2.png" /></Relationships>
</file>

<file path=word/_rels/header2.xml.rels>&#65279;<?xml version="1.0" encoding="utf-8"?><Relationships xmlns="http://schemas.openxmlformats.org/package/2006/relationships"><Relationship Id="Relimage3" Type="http://schemas.openxmlformats.org/officeDocument/2006/relationships/image" Target="/media/image3.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mpd="sng" algn="ctr">
          <a:solidFill>
            <a:schemeClr val="phClr">
              <a:shade val="95000"/>
              <a:satMod val="105000"/>
            </a:schemeClr>
          </a:solidFill>
          <a:prstDash val="solid"/>
        </a:ln>
        <a:ln w="25400" cmpd="sng" algn="ctr">
          <a:solidFill>
            <a:schemeClr val="phClr"/>
          </a:solidFill>
          <a:prstDash val="solid"/>
        </a:ln>
        <a:ln w="38100"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theme>
</file>

<file path=docProps/app.xml><?xml version="1.0" encoding="utf-8"?>
<Properties xmlns="http://schemas.openxmlformats.org/officeDocument/2006/extended-properties">
  <Application>DevExpress Office File API/24.2.6.0</Application>
  <AppVersion>24.2</AppVersion>
</Properties>
</file>

<file path=docProps/core.xml><?xml version="1.0" encoding="utf-8"?>
<cp:coreProperties xmlns:dc="http://purl.org/dc/elements/1.1/" xmlns:dcterms="http://purl.org/dc/terms/" xmlns:dcmitype="http://purl.org/dc/dcmitype/" xmlns:xsi="http://www.w3.org/2001/XMLSchema-instance" xmlns:cp="http://schemas.openxmlformats.org/package/2006/metadata/core-properties">
  <dcterms:created xsi:type="dcterms:W3CDTF">2025-06-27T19:41:32Z</dcterms:created>
  <dcterms:modified xsi:type="dcterms:W3CDTF">2025-06-27T19:41:43Z</dcterms:modified>
  <cp:revision>1</cp:revision>
</cp:coreProperties>
</file>